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44EE" w14:textId="77777777" w:rsidR="000F43DD" w:rsidRPr="0046370A" w:rsidRDefault="000F43DD" w:rsidP="00B472CF">
      <w:pPr>
        <w:rPr>
          <w:lang w:val="bs-Latn-BA"/>
        </w:rPr>
      </w:pPr>
    </w:p>
    <w:p w14:paraId="09A03745" w14:textId="77777777" w:rsidR="000F43DD" w:rsidRDefault="000F43DD" w:rsidP="00B472CF"/>
    <w:p w14:paraId="3E5CB76D" w14:textId="77777777" w:rsidR="000F43DD" w:rsidRDefault="000F43DD" w:rsidP="00B472CF"/>
    <w:p w14:paraId="7271A4DF" w14:textId="77777777" w:rsidR="000F43DD" w:rsidRDefault="000F43DD" w:rsidP="00B472CF"/>
    <w:p w14:paraId="7CA02D09" w14:textId="77777777" w:rsidR="000F43DD" w:rsidRDefault="000F43DD" w:rsidP="00B472CF"/>
    <w:p w14:paraId="21353D6E" w14:textId="23D46CD2" w:rsidR="000F43DD" w:rsidRPr="00D96368" w:rsidRDefault="00B25B66" w:rsidP="00B472CF">
      <w:pPr>
        <w:spacing w:after="120"/>
        <w:rPr>
          <w:b/>
          <w:bCs/>
          <w:sz w:val="80"/>
          <w:szCs w:val="80"/>
        </w:rPr>
      </w:pPr>
      <w:r w:rsidRPr="00D96368">
        <w:rPr>
          <w:b/>
          <w:bCs/>
          <w:sz w:val="80"/>
          <w:szCs w:val="80"/>
        </w:rPr>
        <w:t xml:space="preserve">                     </w:t>
      </w:r>
      <w:r w:rsidR="00D96368">
        <w:rPr>
          <w:b/>
          <w:bCs/>
          <w:sz w:val="80"/>
          <w:szCs w:val="80"/>
        </w:rPr>
        <w:t xml:space="preserve">  </w:t>
      </w:r>
      <w:r w:rsidRPr="00D96368">
        <w:rPr>
          <w:b/>
          <w:bCs/>
          <w:sz w:val="80"/>
          <w:szCs w:val="80"/>
        </w:rPr>
        <w:t xml:space="preserve"> </w:t>
      </w:r>
      <w:r w:rsidR="000F43DD" w:rsidRPr="00D96368">
        <w:rPr>
          <w:b/>
          <w:bCs/>
          <w:sz w:val="80"/>
          <w:szCs w:val="80"/>
        </w:rPr>
        <w:t>Agenda</w:t>
      </w:r>
    </w:p>
    <w:p w14:paraId="3592BA47" w14:textId="77777777" w:rsidR="000F43DD" w:rsidRPr="000F43DD" w:rsidRDefault="000F43DD" w:rsidP="00B472CF">
      <w:pPr>
        <w:spacing w:after="120"/>
        <w:jc w:val="center"/>
        <w:rPr>
          <w:sz w:val="40"/>
          <w:szCs w:val="40"/>
        </w:rPr>
      </w:pPr>
    </w:p>
    <w:p w14:paraId="35FEA9B3" w14:textId="6E40FD48" w:rsidR="00D96368" w:rsidRPr="00D96368" w:rsidRDefault="000F43DD" w:rsidP="00B472CF">
      <w:pPr>
        <w:spacing w:after="200"/>
        <w:jc w:val="center"/>
        <w:rPr>
          <w:sz w:val="60"/>
          <w:szCs w:val="60"/>
        </w:rPr>
      </w:pPr>
      <w:r w:rsidRPr="00D96368">
        <w:rPr>
          <w:sz w:val="60"/>
          <w:szCs w:val="60"/>
        </w:rPr>
        <w:t xml:space="preserve">Refugee Law Clinic </w:t>
      </w:r>
      <w:r w:rsidR="00D96368" w:rsidRPr="00D96368">
        <w:rPr>
          <w:sz w:val="60"/>
          <w:szCs w:val="60"/>
        </w:rPr>
        <w:t>202</w:t>
      </w:r>
      <w:r w:rsidR="00D840E4">
        <w:rPr>
          <w:sz w:val="60"/>
          <w:szCs w:val="60"/>
        </w:rPr>
        <w:t>5</w:t>
      </w:r>
      <w:r w:rsidR="000B6DE1">
        <w:rPr>
          <w:sz w:val="60"/>
          <w:szCs w:val="60"/>
        </w:rPr>
        <w:t>-2</w:t>
      </w:r>
      <w:r w:rsidR="00D840E4">
        <w:rPr>
          <w:sz w:val="60"/>
          <w:szCs w:val="60"/>
        </w:rPr>
        <w:t>6</w:t>
      </w:r>
    </w:p>
    <w:p w14:paraId="00949651" w14:textId="55C9647D" w:rsidR="000F43DD" w:rsidRDefault="000F43DD" w:rsidP="00B472CF">
      <w:pPr>
        <w:jc w:val="center"/>
        <w:rPr>
          <w:i/>
          <w:iCs/>
          <w:sz w:val="60"/>
          <w:szCs w:val="60"/>
        </w:rPr>
      </w:pPr>
      <w:proofErr w:type="spellStart"/>
      <w:r w:rsidRPr="00D96368">
        <w:rPr>
          <w:i/>
          <w:iCs/>
          <w:sz w:val="60"/>
          <w:szCs w:val="60"/>
        </w:rPr>
        <w:t>Klinika</w:t>
      </w:r>
      <w:proofErr w:type="spellEnd"/>
      <w:r w:rsidRPr="00D96368">
        <w:rPr>
          <w:i/>
          <w:iCs/>
          <w:sz w:val="60"/>
          <w:szCs w:val="60"/>
        </w:rPr>
        <w:t xml:space="preserve"> </w:t>
      </w:r>
      <w:proofErr w:type="spellStart"/>
      <w:r w:rsidRPr="00D96368">
        <w:rPr>
          <w:i/>
          <w:iCs/>
          <w:sz w:val="60"/>
          <w:szCs w:val="60"/>
        </w:rPr>
        <w:t>izbjegličkog</w:t>
      </w:r>
      <w:proofErr w:type="spellEnd"/>
      <w:r w:rsidRPr="00D96368">
        <w:rPr>
          <w:i/>
          <w:iCs/>
          <w:sz w:val="60"/>
          <w:szCs w:val="60"/>
        </w:rPr>
        <w:t xml:space="preserve"> </w:t>
      </w:r>
      <w:proofErr w:type="spellStart"/>
      <w:r w:rsidRPr="00D96368">
        <w:rPr>
          <w:i/>
          <w:iCs/>
          <w:sz w:val="60"/>
          <w:szCs w:val="60"/>
        </w:rPr>
        <w:t>prava</w:t>
      </w:r>
      <w:proofErr w:type="spellEnd"/>
      <w:r w:rsidRPr="00D96368">
        <w:rPr>
          <w:i/>
          <w:iCs/>
          <w:sz w:val="60"/>
          <w:szCs w:val="60"/>
        </w:rPr>
        <w:t>, 202</w:t>
      </w:r>
      <w:r w:rsidR="00D840E4">
        <w:rPr>
          <w:i/>
          <w:iCs/>
          <w:sz w:val="60"/>
          <w:szCs w:val="60"/>
        </w:rPr>
        <w:t>5</w:t>
      </w:r>
      <w:r w:rsidR="000B6DE1">
        <w:rPr>
          <w:i/>
          <w:iCs/>
          <w:sz w:val="60"/>
          <w:szCs w:val="60"/>
        </w:rPr>
        <w:t>-2</w:t>
      </w:r>
      <w:r w:rsidR="00D840E4">
        <w:rPr>
          <w:i/>
          <w:iCs/>
          <w:sz w:val="60"/>
          <w:szCs w:val="60"/>
        </w:rPr>
        <w:t>6</w:t>
      </w:r>
    </w:p>
    <w:p w14:paraId="0D6A8BA8" w14:textId="77777777" w:rsidR="00D840E4" w:rsidRDefault="00D840E4" w:rsidP="00B472CF">
      <w:pPr>
        <w:jc w:val="center"/>
        <w:rPr>
          <w:i/>
          <w:iCs/>
          <w:sz w:val="60"/>
          <w:szCs w:val="60"/>
        </w:rPr>
      </w:pPr>
    </w:p>
    <w:p w14:paraId="4CDA5FD3" w14:textId="4F97007A" w:rsidR="00D840E4" w:rsidRDefault="00D840E4" w:rsidP="00B472CF">
      <w:pPr>
        <w:jc w:val="center"/>
        <w:rPr>
          <w:i/>
          <w:iCs/>
          <w:sz w:val="60"/>
          <w:szCs w:val="60"/>
        </w:rPr>
      </w:pPr>
      <w:r>
        <w:rPr>
          <w:i/>
          <w:iCs/>
          <w:sz w:val="60"/>
          <w:szCs w:val="60"/>
        </w:rPr>
        <w:t>MOSTAR</w:t>
      </w:r>
    </w:p>
    <w:p w14:paraId="3DF6F5A3" w14:textId="77777777" w:rsidR="002368AB" w:rsidRPr="00D96368" w:rsidRDefault="002368AB" w:rsidP="00B472CF">
      <w:pPr>
        <w:rPr>
          <w:i/>
          <w:iCs/>
          <w:sz w:val="60"/>
          <w:szCs w:val="60"/>
        </w:rPr>
      </w:pPr>
    </w:p>
    <w:p w14:paraId="502822AC" w14:textId="77777777" w:rsidR="001875D9" w:rsidRDefault="001875D9" w:rsidP="00B472CF"/>
    <w:p w14:paraId="1C76A9A0" w14:textId="77777777" w:rsidR="000B49CA" w:rsidRDefault="000B49CA" w:rsidP="00B472CF"/>
    <w:p w14:paraId="781F410F" w14:textId="77777777" w:rsidR="000B49CA" w:rsidRDefault="000B49CA" w:rsidP="00B472CF"/>
    <w:p w14:paraId="11A2B1AF" w14:textId="77777777" w:rsidR="000B49CA" w:rsidRDefault="000B49CA" w:rsidP="00B472CF"/>
    <w:p w14:paraId="4274C5C9" w14:textId="77777777" w:rsidR="000B49CA" w:rsidRDefault="000B49CA" w:rsidP="00B472CF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559"/>
        <w:gridCol w:w="8647"/>
        <w:gridCol w:w="142"/>
        <w:gridCol w:w="2835"/>
      </w:tblGrid>
      <w:tr w:rsidR="000F59AC" w:rsidRPr="00D50823" w14:paraId="6ADBB2EF" w14:textId="77777777" w:rsidTr="0054461F">
        <w:trPr>
          <w:trHeight w:val="617"/>
        </w:trPr>
        <w:tc>
          <w:tcPr>
            <w:tcW w:w="13887" w:type="dxa"/>
            <w:gridSpan w:val="5"/>
            <w:shd w:val="clear" w:color="auto" w:fill="666666"/>
          </w:tcPr>
          <w:p w14:paraId="634F0E12" w14:textId="34850E5A" w:rsidR="000F59AC" w:rsidRPr="00C15BDA" w:rsidRDefault="000F59AC" w:rsidP="00B472CF">
            <w:pPr>
              <w:spacing w:line="22" w:lineRule="atLeast"/>
              <w:jc w:val="center"/>
              <w:rPr>
                <w:b/>
                <w:i/>
                <w:color w:val="FFFFFF"/>
                <w:lang w:val="hr-HR"/>
              </w:rPr>
            </w:pPr>
            <w:r w:rsidRPr="00C15BDA">
              <w:rPr>
                <w:b/>
                <w:color w:val="FFFFFF"/>
                <w:lang w:val="hr-HR"/>
              </w:rPr>
              <w:lastRenderedPageBreak/>
              <w:t>SECTION I</w:t>
            </w:r>
            <w:r w:rsidR="00D50823">
              <w:rPr>
                <w:b/>
                <w:color w:val="FFFFFF"/>
                <w:lang w:val="hr-HR"/>
              </w:rPr>
              <w:t xml:space="preserve"> – </w:t>
            </w:r>
            <w:r w:rsidRPr="00C15BDA">
              <w:rPr>
                <w:b/>
                <w:color w:val="FFFFFF"/>
                <w:lang w:val="hr-HR"/>
              </w:rPr>
              <w:t xml:space="preserve">International </w:t>
            </w:r>
            <w:r>
              <w:rPr>
                <w:b/>
                <w:color w:val="FFFFFF"/>
                <w:lang w:val="hr-HR"/>
              </w:rPr>
              <w:t xml:space="preserve">and National </w:t>
            </w:r>
            <w:r w:rsidRPr="00C15BDA">
              <w:rPr>
                <w:b/>
                <w:color w:val="FFFFFF"/>
                <w:lang w:val="hr-HR"/>
              </w:rPr>
              <w:t>Legal Framework for Refugee Protection</w:t>
            </w:r>
            <w:r>
              <w:rPr>
                <w:b/>
                <w:color w:val="FFFFFF"/>
                <w:lang w:val="hr-HR"/>
              </w:rPr>
              <w:t xml:space="preserve"> and Legal Framework for Proteciton of Stateless People</w:t>
            </w:r>
            <w:r w:rsidR="00D50823">
              <w:rPr>
                <w:b/>
                <w:color w:val="FFFFFF"/>
                <w:lang w:val="hr-HR"/>
              </w:rPr>
              <w:t xml:space="preserve"> / </w:t>
            </w:r>
            <w:r w:rsidRPr="00C15BDA">
              <w:rPr>
                <w:b/>
                <w:i/>
                <w:color w:val="FFFFFF"/>
                <w:lang w:val="hr-HR"/>
              </w:rPr>
              <w:t xml:space="preserve">Međunarodni </w:t>
            </w:r>
            <w:r>
              <w:rPr>
                <w:b/>
                <w:i/>
                <w:color w:val="FFFFFF"/>
                <w:lang w:val="hr-HR"/>
              </w:rPr>
              <w:t xml:space="preserve">i domaći </w:t>
            </w:r>
            <w:r w:rsidRPr="00C15BDA">
              <w:rPr>
                <w:b/>
                <w:i/>
                <w:color w:val="FFFFFF"/>
                <w:lang w:val="hr-HR"/>
              </w:rPr>
              <w:t>pravni okvir za zaštitu izbjeglica</w:t>
            </w:r>
            <w:r>
              <w:rPr>
                <w:b/>
                <w:i/>
                <w:color w:val="FFFFFF"/>
                <w:lang w:val="hr-HR"/>
              </w:rPr>
              <w:t xml:space="preserve"> i pravni okvir za zaštitu apatrida</w:t>
            </w:r>
          </w:p>
        </w:tc>
      </w:tr>
      <w:tr w:rsidR="00D50823" w:rsidRPr="00D50823" w14:paraId="4D8C9A88" w14:textId="77777777" w:rsidTr="0054461F">
        <w:trPr>
          <w:trHeight w:val="103"/>
        </w:trPr>
        <w:tc>
          <w:tcPr>
            <w:tcW w:w="13887" w:type="dxa"/>
            <w:gridSpan w:val="5"/>
            <w:shd w:val="clear" w:color="auto" w:fill="FFF2CC"/>
          </w:tcPr>
          <w:p w14:paraId="237EABAC" w14:textId="0462C6EE" w:rsidR="00D50823" w:rsidRPr="00D50823" w:rsidRDefault="00140A0E" w:rsidP="00B472CF">
            <w:pPr>
              <w:spacing w:line="22" w:lineRule="atLeast"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21.</w:t>
            </w:r>
            <w:r w:rsidR="00D50823">
              <w:rPr>
                <w:b/>
                <w:lang w:val="hr-HR"/>
              </w:rPr>
              <w:t xml:space="preserve"> oktobar 2025</w:t>
            </w:r>
            <w:r w:rsidR="00CE3226">
              <w:rPr>
                <w:b/>
                <w:lang w:val="hr-HR"/>
              </w:rPr>
              <w:t>.</w:t>
            </w:r>
            <w:r w:rsidR="00931BD8">
              <w:rPr>
                <w:b/>
                <w:lang w:val="hr-HR"/>
              </w:rPr>
              <w:t xml:space="preserve"> </w:t>
            </w:r>
            <w:r w:rsidR="00931BD8" w:rsidRPr="00931BD8">
              <w:rPr>
                <w:b/>
              </w:rPr>
              <w:t>Pravn</w:t>
            </w:r>
            <w:r w:rsidR="00931BD8">
              <w:rPr>
                <w:b/>
              </w:rPr>
              <w:t>i</w:t>
            </w:r>
            <w:r w:rsidR="00931BD8" w:rsidRPr="00931BD8">
              <w:rPr>
                <w:b/>
              </w:rPr>
              <w:t xml:space="preserve"> fakultet </w:t>
            </w:r>
            <w:proofErr w:type="spellStart"/>
            <w:r w:rsidR="00931BD8" w:rsidRPr="00931BD8">
              <w:rPr>
                <w:b/>
              </w:rPr>
              <w:t>Univerziteta</w:t>
            </w:r>
            <w:proofErr w:type="spellEnd"/>
            <w:r w:rsidR="00931BD8" w:rsidRPr="00931BD8">
              <w:rPr>
                <w:b/>
              </w:rPr>
              <w:t xml:space="preserve"> "</w:t>
            </w:r>
            <w:proofErr w:type="spellStart"/>
            <w:r w:rsidR="00931BD8" w:rsidRPr="00931BD8">
              <w:rPr>
                <w:b/>
              </w:rPr>
              <w:t>Džemal</w:t>
            </w:r>
            <w:proofErr w:type="spellEnd"/>
            <w:r w:rsidR="00931BD8" w:rsidRPr="00931BD8">
              <w:rPr>
                <w:b/>
              </w:rPr>
              <w:t xml:space="preserve"> </w:t>
            </w:r>
            <w:proofErr w:type="spellStart"/>
            <w:r w:rsidR="00931BD8" w:rsidRPr="00931BD8">
              <w:rPr>
                <w:b/>
              </w:rPr>
              <w:t>Bijedić</w:t>
            </w:r>
            <w:proofErr w:type="spellEnd"/>
            <w:r w:rsidR="00931BD8" w:rsidRPr="00931BD8">
              <w:rPr>
                <w:b/>
              </w:rPr>
              <w:t xml:space="preserve">" u </w:t>
            </w:r>
            <w:proofErr w:type="spellStart"/>
            <w:r w:rsidR="00931BD8" w:rsidRPr="00931BD8">
              <w:rPr>
                <w:b/>
              </w:rPr>
              <w:t>Mostaru</w:t>
            </w:r>
            <w:proofErr w:type="spellEnd"/>
          </w:p>
        </w:tc>
      </w:tr>
      <w:tr w:rsidR="000F59AC" w:rsidRPr="00D50823" w14:paraId="27651F61" w14:textId="77777777" w:rsidTr="0054461F">
        <w:trPr>
          <w:trHeight w:val="475"/>
        </w:trPr>
        <w:tc>
          <w:tcPr>
            <w:tcW w:w="704" w:type="dxa"/>
            <w:shd w:val="clear" w:color="auto" w:fill="FFF2CC"/>
          </w:tcPr>
          <w:p w14:paraId="35452D95" w14:textId="3D521902" w:rsidR="000F59AC" w:rsidRPr="00C15BDA" w:rsidRDefault="000F59AC" w:rsidP="00B472CF">
            <w:pPr>
              <w:spacing w:line="22" w:lineRule="atLeast"/>
              <w:rPr>
                <w:sz w:val="16"/>
                <w:szCs w:val="16"/>
              </w:rPr>
            </w:pPr>
            <w:r>
              <w:rPr>
                <w:b/>
                <w:lang w:val="hr-HR"/>
              </w:rPr>
              <w:t>1A.</w:t>
            </w:r>
          </w:p>
        </w:tc>
        <w:tc>
          <w:tcPr>
            <w:tcW w:w="1559" w:type="dxa"/>
            <w:shd w:val="clear" w:color="auto" w:fill="FFF2CC"/>
          </w:tcPr>
          <w:p w14:paraId="6744CE17" w14:textId="3E497F31" w:rsidR="003B52B2" w:rsidRDefault="00884522" w:rsidP="00B472CF">
            <w:pPr>
              <w:spacing w:line="22" w:lineRule="atLeast"/>
            </w:pPr>
            <w:r>
              <w:t>11:00 – 11:20</w:t>
            </w:r>
          </w:p>
        </w:tc>
        <w:tc>
          <w:tcPr>
            <w:tcW w:w="8789" w:type="dxa"/>
            <w:gridSpan w:val="2"/>
            <w:shd w:val="clear" w:color="auto" w:fill="FFF2CC"/>
          </w:tcPr>
          <w:p w14:paraId="39F288D8" w14:textId="171CE218" w:rsidR="000F59AC" w:rsidRDefault="000F59AC" w:rsidP="00B472CF">
            <w:pPr>
              <w:spacing w:after="60" w:line="22" w:lineRule="atLeast"/>
            </w:pPr>
            <w:r>
              <w:t>Introduction to the Clinic</w:t>
            </w:r>
            <w:r w:rsidR="00D50823">
              <w:t xml:space="preserve"> </w:t>
            </w:r>
          </w:p>
          <w:p w14:paraId="167DBFB6" w14:textId="5417E2B2" w:rsidR="000F59AC" w:rsidRPr="00FA3BCC" w:rsidRDefault="000F59AC" w:rsidP="00B472CF">
            <w:pPr>
              <w:spacing w:line="22" w:lineRule="atLeast"/>
              <w:rPr>
                <w:i/>
              </w:rPr>
            </w:pPr>
            <w:proofErr w:type="spellStart"/>
            <w:r w:rsidRPr="00EC028D">
              <w:rPr>
                <w:i/>
                <w:iCs/>
              </w:rPr>
              <w:t>Uvod</w:t>
            </w:r>
            <w:proofErr w:type="spellEnd"/>
            <w:r w:rsidRPr="00EC028D">
              <w:rPr>
                <w:i/>
                <w:iCs/>
              </w:rPr>
              <w:t xml:space="preserve"> u </w:t>
            </w:r>
            <w:proofErr w:type="spellStart"/>
            <w:r w:rsidRPr="00EC028D">
              <w:rPr>
                <w:i/>
                <w:iCs/>
              </w:rPr>
              <w:t>Kliniku</w:t>
            </w:r>
            <w:proofErr w:type="spellEnd"/>
          </w:p>
        </w:tc>
        <w:tc>
          <w:tcPr>
            <w:tcW w:w="2835" w:type="dxa"/>
            <w:shd w:val="clear" w:color="auto" w:fill="FFF2CC"/>
          </w:tcPr>
          <w:p w14:paraId="69FDA6A0" w14:textId="77777777" w:rsidR="000F59AC" w:rsidRDefault="000F59AC" w:rsidP="00B472CF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20 min</w:t>
            </w:r>
          </w:p>
          <w:p w14:paraId="59A844D2" w14:textId="19E1C82A" w:rsidR="000F59AC" w:rsidRPr="00C15BDA" w:rsidRDefault="000F59AC" w:rsidP="00B472CF">
            <w:pPr>
              <w:spacing w:line="22" w:lineRule="atLeast"/>
              <w:rPr>
                <w:b/>
                <w:color w:val="FF0000"/>
                <w:lang w:val="hr-HR"/>
              </w:rPr>
            </w:pPr>
            <w:r>
              <w:rPr>
                <w:lang w:val="hr-HR"/>
              </w:rPr>
              <w:t>Pravni fakultet</w:t>
            </w:r>
            <w:r w:rsidR="00382A29">
              <w:rPr>
                <w:lang w:val="hr-HR"/>
              </w:rPr>
              <w:t xml:space="preserve"> </w:t>
            </w:r>
            <w:r>
              <w:rPr>
                <w:lang w:val="hr-HR"/>
              </w:rPr>
              <w:t>/</w:t>
            </w:r>
            <w:r w:rsidR="00382A29">
              <w:rPr>
                <w:lang w:val="hr-HR"/>
              </w:rPr>
              <w:t xml:space="preserve"> </w:t>
            </w:r>
            <w:r>
              <w:rPr>
                <w:lang w:val="hr-HR"/>
              </w:rPr>
              <w:t>UNHCR</w:t>
            </w:r>
          </w:p>
        </w:tc>
      </w:tr>
      <w:tr w:rsidR="00D50823" w:rsidRPr="00D50823" w14:paraId="7819BB6D" w14:textId="77777777" w:rsidTr="0054461F">
        <w:trPr>
          <w:trHeight w:val="683"/>
        </w:trPr>
        <w:tc>
          <w:tcPr>
            <w:tcW w:w="704" w:type="dxa"/>
            <w:shd w:val="clear" w:color="auto" w:fill="FFF2CC"/>
          </w:tcPr>
          <w:p w14:paraId="48AEC59E" w14:textId="70B9B2B7" w:rsidR="00D50823" w:rsidRPr="00C15BDA" w:rsidRDefault="00D50823" w:rsidP="00B472CF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lang w:val="hr-HR"/>
              </w:rPr>
              <w:t>1B</w:t>
            </w:r>
            <w:r w:rsidRPr="00C15BDA">
              <w:rPr>
                <w:b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F2CC"/>
          </w:tcPr>
          <w:p w14:paraId="73E023A0" w14:textId="2654637F" w:rsidR="00D50823" w:rsidRDefault="00D50823" w:rsidP="00B472CF">
            <w:pPr>
              <w:spacing w:line="22" w:lineRule="atLeast"/>
            </w:pPr>
            <w:r>
              <w:t>11:20 – 12:05</w:t>
            </w:r>
          </w:p>
        </w:tc>
        <w:tc>
          <w:tcPr>
            <w:tcW w:w="8789" w:type="dxa"/>
            <w:gridSpan w:val="2"/>
            <w:shd w:val="clear" w:color="auto" w:fill="FFF2CC"/>
          </w:tcPr>
          <w:p w14:paraId="3373F20C" w14:textId="269D7810" w:rsidR="00D50823" w:rsidRPr="009E4F8A" w:rsidRDefault="00D50823" w:rsidP="00B472CF">
            <w:pPr>
              <w:spacing w:after="60" w:line="22" w:lineRule="atLeast"/>
            </w:pPr>
            <w:r w:rsidRPr="007E5914">
              <w:t>Introduction to international refugee protection</w:t>
            </w:r>
            <w:r>
              <w:t xml:space="preserve"> (</w:t>
            </w:r>
            <w:r w:rsidRPr="009E4F8A">
              <w:t>1951 Convention and 1967</w:t>
            </w:r>
            <w:r w:rsidR="00B472CF">
              <w:t xml:space="preserve"> </w:t>
            </w:r>
            <w:r w:rsidRPr="009E4F8A">
              <w:t>Protocol)</w:t>
            </w:r>
          </w:p>
          <w:p w14:paraId="78C39A2C" w14:textId="05A371C8" w:rsidR="00382A29" w:rsidRPr="00382A29" w:rsidRDefault="00D50823" w:rsidP="00B472CF">
            <w:pPr>
              <w:spacing w:line="22" w:lineRule="atLeast"/>
              <w:rPr>
                <w:i/>
              </w:rPr>
            </w:pPr>
            <w:proofErr w:type="spellStart"/>
            <w:r w:rsidRPr="00C15BDA">
              <w:rPr>
                <w:i/>
              </w:rPr>
              <w:t>Uvod</w:t>
            </w:r>
            <w:proofErr w:type="spellEnd"/>
            <w:r w:rsidRPr="00C15BDA">
              <w:rPr>
                <w:i/>
              </w:rPr>
              <w:t xml:space="preserve"> u </w:t>
            </w:r>
            <w:proofErr w:type="spellStart"/>
            <w:r w:rsidRPr="00C15BDA">
              <w:rPr>
                <w:i/>
              </w:rPr>
              <w:t>međunarodnu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proofErr w:type="gramStart"/>
            <w:r w:rsidRPr="00C15BDA">
              <w:rPr>
                <w:i/>
              </w:rPr>
              <w:t>zaštitu</w:t>
            </w:r>
            <w:proofErr w:type="spellEnd"/>
            <w:r w:rsidRPr="00C15BDA">
              <w:rPr>
                <w:i/>
              </w:rPr>
              <w:t xml:space="preserve">  </w:t>
            </w:r>
            <w:proofErr w:type="spellStart"/>
            <w:r w:rsidRPr="00C15BDA">
              <w:rPr>
                <w:i/>
              </w:rPr>
              <w:t>izbjeglica</w:t>
            </w:r>
            <w:proofErr w:type="spellEnd"/>
            <w:proofErr w:type="gramEnd"/>
            <w:r w:rsidRPr="00C15BDA">
              <w:rPr>
                <w:i/>
              </w:rPr>
              <w:t xml:space="preserve"> (</w:t>
            </w:r>
            <w:proofErr w:type="spellStart"/>
            <w:r w:rsidRPr="00C15BDA">
              <w:rPr>
                <w:i/>
              </w:rPr>
              <w:t>Konvencija</w:t>
            </w:r>
            <w:proofErr w:type="spellEnd"/>
            <w:r w:rsidRPr="00C15BDA">
              <w:rPr>
                <w:i/>
              </w:rPr>
              <w:t xml:space="preserve"> iz1951. i </w:t>
            </w:r>
            <w:proofErr w:type="spellStart"/>
            <w:r w:rsidRPr="00C15BDA">
              <w:rPr>
                <w:i/>
              </w:rPr>
              <w:t>Protokol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iz</w:t>
            </w:r>
            <w:proofErr w:type="spellEnd"/>
            <w:r w:rsidRPr="00C15BDA">
              <w:rPr>
                <w:i/>
              </w:rPr>
              <w:t xml:space="preserve"> 1967. </w:t>
            </w:r>
            <w:proofErr w:type="spellStart"/>
            <w:r w:rsidRPr="00C15BDA">
              <w:rPr>
                <w:i/>
              </w:rPr>
              <w:t>godine</w:t>
            </w:r>
            <w:proofErr w:type="spellEnd"/>
            <w:r w:rsidRPr="00C15BDA">
              <w:rPr>
                <w:i/>
              </w:rPr>
              <w:t>)</w:t>
            </w:r>
          </w:p>
        </w:tc>
        <w:tc>
          <w:tcPr>
            <w:tcW w:w="2835" w:type="dxa"/>
            <w:shd w:val="clear" w:color="auto" w:fill="FFF2CC"/>
          </w:tcPr>
          <w:p w14:paraId="1AA453BE" w14:textId="77777777" w:rsidR="00D50823" w:rsidRPr="00E9359A" w:rsidRDefault="00D50823" w:rsidP="00B472CF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45</w:t>
            </w:r>
            <w:r w:rsidRPr="00E9359A">
              <w:rPr>
                <w:lang w:val="hr-HR"/>
              </w:rPr>
              <w:t xml:space="preserve"> min</w:t>
            </w:r>
          </w:p>
          <w:p w14:paraId="6EA0689C" w14:textId="1ADA1373" w:rsidR="0020682C" w:rsidRDefault="00D50823" w:rsidP="00B472CF">
            <w:pPr>
              <w:spacing w:line="22" w:lineRule="atLeast"/>
              <w:rPr>
                <w:lang w:val="hr-HR"/>
              </w:rPr>
            </w:pPr>
            <w:r w:rsidRPr="00C94B71">
              <w:rPr>
                <w:lang w:val="hr-HR"/>
              </w:rPr>
              <w:t>UNHCR</w:t>
            </w:r>
            <w:r w:rsidR="00140A0E" w:rsidRPr="00C94B71">
              <w:rPr>
                <w:lang w:val="hr-HR"/>
              </w:rPr>
              <w:t xml:space="preserve"> </w:t>
            </w:r>
          </w:p>
          <w:p w14:paraId="02FE7D4E" w14:textId="4EE338CD" w:rsidR="00D50823" w:rsidRPr="00800DA5" w:rsidRDefault="00D50823" w:rsidP="00B472CF">
            <w:pPr>
              <w:spacing w:line="22" w:lineRule="atLeast"/>
              <w:rPr>
                <w:lang w:val="bs-Latn-BA"/>
              </w:rPr>
            </w:pPr>
          </w:p>
        </w:tc>
      </w:tr>
      <w:tr w:rsidR="00D50823" w:rsidRPr="00D50823" w14:paraId="1A951CA9" w14:textId="77777777" w:rsidTr="0054461F">
        <w:trPr>
          <w:trHeight w:val="540"/>
        </w:trPr>
        <w:tc>
          <w:tcPr>
            <w:tcW w:w="704" w:type="dxa"/>
            <w:shd w:val="clear" w:color="auto" w:fill="FFF2CC"/>
          </w:tcPr>
          <w:p w14:paraId="472F2E15" w14:textId="71958201" w:rsidR="00D50823" w:rsidRPr="00C15BDA" w:rsidRDefault="00D50823" w:rsidP="00B472CF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</w:rPr>
              <w:t>1C</w:t>
            </w:r>
            <w:r w:rsidRPr="00C15BDA">
              <w:rPr>
                <w:b/>
              </w:rPr>
              <w:t>.</w:t>
            </w:r>
          </w:p>
        </w:tc>
        <w:tc>
          <w:tcPr>
            <w:tcW w:w="1559" w:type="dxa"/>
            <w:shd w:val="clear" w:color="auto" w:fill="FFF2CC"/>
          </w:tcPr>
          <w:p w14:paraId="7807BA1D" w14:textId="431F8B0E" w:rsidR="00D50823" w:rsidRDefault="00D50823" w:rsidP="00B472CF">
            <w:pPr>
              <w:spacing w:line="22" w:lineRule="atLeast"/>
            </w:pPr>
            <w:r>
              <w:t>12:05 – 12:35</w:t>
            </w:r>
          </w:p>
        </w:tc>
        <w:tc>
          <w:tcPr>
            <w:tcW w:w="8789" w:type="dxa"/>
            <w:gridSpan w:val="2"/>
            <w:shd w:val="clear" w:color="auto" w:fill="FFF2CC"/>
          </w:tcPr>
          <w:p w14:paraId="2C3919BF" w14:textId="77777777" w:rsidR="00D50823" w:rsidRPr="009E4F8A" w:rsidRDefault="00D50823" w:rsidP="00B472CF">
            <w:pPr>
              <w:spacing w:after="60" w:line="22" w:lineRule="atLeast"/>
            </w:pPr>
            <w:r w:rsidRPr="009E4F8A">
              <w:t xml:space="preserve">UNHCR Mandate and Role of UNHCR in BiH </w:t>
            </w:r>
          </w:p>
          <w:p w14:paraId="5B7BD1B6" w14:textId="259D7A72" w:rsidR="00D50823" w:rsidRDefault="00D50823" w:rsidP="00B472CF">
            <w:pPr>
              <w:spacing w:line="22" w:lineRule="atLeast"/>
            </w:pPr>
            <w:r w:rsidRPr="00C15BDA">
              <w:rPr>
                <w:i/>
              </w:rPr>
              <w:t xml:space="preserve">Mandat i </w:t>
            </w:r>
            <w:proofErr w:type="spellStart"/>
            <w:r w:rsidRPr="00C15BDA">
              <w:rPr>
                <w:i/>
              </w:rPr>
              <w:t>uloga</w:t>
            </w:r>
            <w:proofErr w:type="spellEnd"/>
            <w:r w:rsidRPr="00C15BDA">
              <w:rPr>
                <w:i/>
              </w:rPr>
              <w:t xml:space="preserve"> UNHCR-a u BiH</w:t>
            </w:r>
          </w:p>
        </w:tc>
        <w:tc>
          <w:tcPr>
            <w:tcW w:w="2835" w:type="dxa"/>
            <w:shd w:val="clear" w:color="auto" w:fill="FFF2CC"/>
          </w:tcPr>
          <w:p w14:paraId="5B11BBEE" w14:textId="77777777" w:rsidR="00D50823" w:rsidRDefault="00D50823" w:rsidP="00B472CF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30 min</w:t>
            </w:r>
          </w:p>
          <w:p w14:paraId="3C03D7E0" w14:textId="77777777" w:rsidR="0020682C" w:rsidRDefault="00D50823" w:rsidP="00B472CF">
            <w:pPr>
              <w:spacing w:line="22" w:lineRule="atLeast"/>
              <w:rPr>
                <w:lang w:val="hr-HR"/>
              </w:rPr>
            </w:pPr>
            <w:r w:rsidRPr="00C94B71">
              <w:rPr>
                <w:lang w:val="hr-HR"/>
              </w:rPr>
              <w:t>UNHCR</w:t>
            </w:r>
          </w:p>
          <w:p w14:paraId="3829119A" w14:textId="7E06F074" w:rsidR="00D50823" w:rsidRDefault="00D50823" w:rsidP="00B472CF">
            <w:pPr>
              <w:spacing w:line="22" w:lineRule="atLeast"/>
              <w:rPr>
                <w:lang w:val="hr-HR"/>
              </w:rPr>
            </w:pPr>
          </w:p>
        </w:tc>
      </w:tr>
      <w:tr w:rsidR="000F59AC" w:rsidRPr="00C15BDA" w14:paraId="0E825D44" w14:textId="77777777" w:rsidTr="0054461F">
        <w:trPr>
          <w:trHeight w:val="70"/>
        </w:trPr>
        <w:tc>
          <w:tcPr>
            <w:tcW w:w="704" w:type="dxa"/>
            <w:shd w:val="clear" w:color="auto" w:fill="FFF2CC"/>
          </w:tcPr>
          <w:p w14:paraId="3BE81F44" w14:textId="1DAE525F" w:rsidR="000F59AC" w:rsidRPr="00C15BDA" w:rsidRDefault="00C128A0" w:rsidP="00B472CF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</w:rPr>
              <w:t>1D</w:t>
            </w:r>
            <w:r w:rsidR="000F59AC">
              <w:rPr>
                <w:b/>
              </w:rPr>
              <w:t>.</w:t>
            </w:r>
          </w:p>
        </w:tc>
        <w:tc>
          <w:tcPr>
            <w:tcW w:w="1559" w:type="dxa"/>
            <w:shd w:val="clear" w:color="auto" w:fill="FFF2CC"/>
          </w:tcPr>
          <w:p w14:paraId="4DF25B26" w14:textId="4B545785" w:rsidR="005F4CDB" w:rsidRDefault="005F4CDB" w:rsidP="00B472CF">
            <w:pPr>
              <w:spacing w:line="22" w:lineRule="atLeast"/>
            </w:pPr>
            <w:r>
              <w:t xml:space="preserve">12:35 </w:t>
            </w:r>
            <w:r w:rsidR="004D06A1">
              <w:t>–</w:t>
            </w:r>
            <w:r>
              <w:t xml:space="preserve"> </w:t>
            </w:r>
            <w:r w:rsidR="004D06A1">
              <w:t>13:35</w:t>
            </w:r>
          </w:p>
        </w:tc>
        <w:tc>
          <w:tcPr>
            <w:tcW w:w="8789" w:type="dxa"/>
            <w:gridSpan w:val="2"/>
            <w:shd w:val="clear" w:color="auto" w:fill="FFF2CC"/>
          </w:tcPr>
          <w:p w14:paraId="5304460C" w14:textId="09F9C474" w:rsidR="000F59AC" w:rsidRDefault="000F59AC" w:rsidP="00B472CF">
            <w:pPr>
              <w:spacing w:after="60" w:line="22" w:lineRule="atLeast"/>
            </w:pPr>
            <w:r>
              <w:t>Inclusion and refugee status determination</w:t>
            </w:r>
          </w:p>
          <w:p w14:paraId="75990309" w14:textId="591999AC" w:rsidR="000F59AC" w:rsidRPr="003F1D0E" w:rsidRDefault="000F59AC" w:rsidP="00B472CF">
            <w:pPr>
              <w:spacing w:line="22" w:lineRule="atLeast"/>
              <w:rPr>
                <w:i/>
              </w:rPr>
            </w:pPr>
            <w:proofErr w:type="spellStart"/>
            <w:r>
              <w:rPr>
                <w:i/>
              </w:rPr>
              <w:t>Uključe</w:t>
            </w:r>
            <w:r w:rsidRPr="00FA3BCC">
              <w:rPr>
                <w:i/>
              </w:rPr>
              <w:t>nje</w:t>
            </w:r>
            <w:proofErr w:type="spellEnd"/>
            <w:r w:rsidRPr="00FA3BCC">
              <w:rPr>
                <w:i/>
              </w:rPr>
              <w:t xml:space="preserve">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određivanje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izbjegličkog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statusa</w:t>
            </w:r>
            <w:proofErr w:type="spellEnd"/>
          </w:p>
        </w:tc>
        <w:tc>
          <w:tcPr>
            <w:tcW w:w="2835" w:type="dxa"/>
            <w:shd w:val="clear" w:color="auto" w:fill="FFF2CC"/>
          </w:tcPr>
          <w:p w14:paraId="0A166948" w14:textId="716E065A" w:rsidR="000F59AC" w:rsidRDefault="000F59AC" w:rsidP="00B472CF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60</w:t>
            </w:r>
            <w:r w:rsidRPr="00E9359A">
              <w:rPr>
                <w:lang w:val="hr-HR"/>
              </w:rPr>
              <w:t xml:space="preserve"> min</w:t>
            </w:r>
          </w:p>
          <w:p w14:paraId="3B28D5EF" w14:textId="3909E2CD" w:rsidR="0020682C" w:rsidRDefault="000F59AC" w:rsidP="00B472CF">
            <w:pPr>
              <w:spacing w:line="22" w:lineRule="atLeast"/>
              <w:rPr>
                <w:lang w:val="hr-HR"/>
              </w:rPr>
            </w:pPr>
            <w:r w:rsidRPr="00C94B71">
              <w:rPr>
                <w:lang w:val="hr-HR"/>
              </w:rPr>
              <w:t>UNHCR</w:t>
            </w:r>
          </w:p>
          <w:p w14:paraId="21DF4C64" w14:textId="6B438621" w:rsidR="000F59AC" w:rsidRPr="00C15BDA" w:rsidRDefault="000F59AC" w:rsidP="00B472CF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</w:p>
        </w:tc>
      </w:tr>
      <w:tr w:rsidR="00931BD8" w:rsidRPr="00C15BDA" w14:paraId="190CADDB" w14:textId="77777777" w:rsidTr="0054461F">
        <w:trPr>
          <w:trHeight w:val="91"/>
        </w:trPr>
        <w:tc>
          <w:tcPr>
            <w:tcW w:w="13887" w:type="dxa"/>
            <w:gridSpan w:val="5"/>
            <w:shd w:val="clear" w:color="auto" w:fill="EDEDED"/>
          </w:tcPr>
          <w:p w14:paraId="48FC7B22" w14:textId="67FEBC6C" w:rsidR="00931BD8" w:rsidRPr="003F1D0E" w:rsidRDefault="00931BD8" w:rsidP="00931BD8">
            <w:pPr>
              <w:spacing w:line="22" w:lineRule="atLeast"/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 xml:space="preserve">21. oktobar 2025. </w:t>
            </w:r>
            <w:r w:rsidRPr="00931BD8">
              <w:rPr>
                <w:b/>
              </w:rPr>
              <w:t>Pravn</w:t>
            </w:r>
            <w:r>
              <w:rPr>
                <w:b/>
              </w:rPr>
              <w:t>i</w:t>
            </w:r>
            <w:r w:rsidRPr="00931BD8">
              <w:rPr>
                <w:b/>
              </w:rPr>
              <w:t xml:space="preserve"> fakultet </w:t>
            </w:r>
            <w:proofErr w:type="spellStart"/>
            <w:r w:rsidRPr="00931BD8">
              <w:rPr>
                <w:b/>
              </w:rPr>
              <w:t>Univerziteta</w:t>
            </w:r>
            <w:proofErr w:type="spellEnd"/>
            <w:r w:rsidRPr="00931BD8">
              <w:rPr>
                <w:b/>
              </w:rPr>
              <w:t xml:space="preserve"> "</w:t>
            </w:r>
            <w:proofErr w:type="spellStart"/>
            <w:r w:rsidRPr="00931BD8">
              <w:rPr>
                <w:b/>
              </w:rPr>
              <w:t>Džemal</w:t>
            </w:r>
            <w:proofErr w:type="spellEnd"/>
            <w:r w:rsidRPr="00931BD8">
              <w:rPr>
                <w:b/>
              </w:rPr>
              <w:t xml:space="preserve"> </w:t>
            </w:r>
            <w:proofErr w:type="spellStart"/>
            <w:r w:rsidRPr="00931BD8">
              <w:rPr>
                <w:b/>
              </w:rPr>
              <w:t>Bijedić</w:t>
            </w:r>
            <w:proofErr w:type="spellEnd"/>
            <w:r w:rsidRPr="00931BD8">
              <w:rPr>
                <w:b/>
              </w:rPr>
              <w:t xml:space="preserve">" u </w:t>
            </w:r>
            <w:proofErr w:type="spellStart"/>
            <w:r w:rsidRPr="00931BD8">
              <w:rPr>
                <w:b/>
              </w:rPr>
              <w:t>Mostaru</w:t>
            </w:r>
            <w:proofErr w:type="spellEnd"/>
          </w:p>
        </w:tc>
      </w:tr>
      <w:tr w:rsidR="00931BD8" w:rsidRPr="00C15BDA" w14:paraId="2227CC7F" w14:textId="77777777" w:rsidTr="0054461F">
        <w:trPr>
          <w:trHeight w:val="70"/>
        </w:trPr>
        <w:tc>
          <w:tcPr>
            <w:tcW w:w="704" w:type="dxa"/>
            <w:shd w:val="clear" w:color="auto" w:fill="EDEDED"/>
          </w:tcPr>
          <w:p w14:paraId="12C2C96E" w14:textId="26CBD7CF" w:rsidR="00931BD8" w:rsidRPr="00C15BDA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lang w:val="hr-HR"/>
              </w:rPr>
              <w:t>2A</w:t>
            </w:r>
            <w:r w:rsidRPr="00C15BDA">
              <w:rPr>
                <w:b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EDEDED"/>
          </w:tcPr>
          <w:p w14:paraId="2085D70A" w14:textId="77A4BC30" w:rsidR="00931BD8" w:rsidRDefault="00931BD8" w:rsidP="00931BD8">
            <w:pPr>
              <w:spacing w:line="22" w:lineRule="atLeast"/>
            </w:pPr>
            <w:r>
              <w:t>11:00 – 11:45</w:t>
            </w:r>
          </w:p>
        </w:tc>
        <w:tc>
          <w:tcPr>
            <w:tcW w:w="8789" w:type="dxa"/>
            <w:gridSpan w:val="2"/>
            <w:shd w:val="clear" w:color="auto" w:fill="EDEDED"/>
          </w:tcPr>
          <w:p w14:paraId="4D7BD687" w14:textId="77777777" w:rsidR="00931BD8" w:rsidRPr="00A561F2" w:rsidRDefault="00931BD8" w:rsidP="00931BD8">
            <w:pPr>
              <w:spacing w:after="60" w:line="22" w:lineRule="atLeast"/>
            </w:pPr>
            <w:r w:rsidRPr="00A561F2">
              <w:t>Introduction to BiH Law on Asylum</w:t>
            </w:r>
          </w:p>
          <w:p w14:paraId="4817B1F7" w14:textId="2E0FDFD8" w:rsidR="00931BD8" w:rsidRPr="00F115B9" w:rsidRDefault="00931BD8" w:rsidP="00931BD8">
            <w:pPr>
              <w:spacing w:line="22" w:lineRule="atLeast"/>
              <w:rPr>
                <w:i/>
                <w:lang w:val="fr-FR"/>
              </w:rPr>
            </w:pPr>
            <w:proofErr w:type="spellStart"/>
            <w:r w:rsidRPr="00D50823">
              <w:rPr>
                <w:i/>
                <w:lang w:val="fr-FR"/>
              </w:rPr>
              <w:t>Upoznavanje</w:t>
            </w:r>
            <w:proofErr w:type="spellEnd"/>
            <w:r w:rsidRPr="00D50823">
              <w:rPr>
                <w:i/>
                <w:lang w:val="fr-FR"/>
              </w:rPr>
              <w:t xml:space="preserve"> sa </w:t>
            </w:r>
            <w:proofErr w:type="spellStart"/>
            <w:r w:rsidRPr="00D50823">
              <w:rPr>
                <w:i/>
                <w:lang w:val="fr-FR"/>
              </w:rPr>
              <w:t>Zak</w:t>
            </w:r>
            <w:r>
              <w:rPr>
                <w:i/>
                <w:lang w:val="fr-FR"/>
              </w:rPr>
              <w:t>o</w:t>
            </w:r>
            <w:r w:rsidRPr="00D50823">
              <w:rPr>
                <w:i/>
                <w:lang w:val="fr-FR"/>
              </w:rPr>
              <w:t>nom</w:t>
            </w:r>
            <w:proofErr w:type="spellEnd"/>
            <w:r w:rsidRPr="00D50823">
              <w:rPr>
                <w:i/>
                <w:lang w:val="fr-FR"/>
              </w:rPr>
              <w:t xml:space="preserve"> o </w:t>
            </w:r>
            <w:proofErr w:type="spellStart"/>
            <w:r w:rsidRPr="00D50823">
              <w:rPr>
                <w:i/>
                <w:lang w:val="fr-FR"/>
              </w:rPr>
              <w:t>azilu</w:t>
            </w:r>
            <w:proofErr w:type="spellEnd"/>
            <w:r w:rsidRPr="00D50823">
              <w:rPr>
                <w:i/>
                <w:lang w:val="fr-FR"/>
              </w:rPr>
              <w:t xml:space="preserve"> u BiH</w:t>
            </w:r>
          </w:p>
        </w:tc>
        <w:tc>
          <w:tcPr>
            <w:tcW w:w="2835" w:type="dxa"/>
            <w:shd w:val="clear" w:color="auto" w:fill="EDEDED"/>
          </w:tcPr>
          <w:p w14:paraId="50133BBA" w14:textId="6179A69F" w:rsidR="00931BD8" w:rsidRPr="009111CA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45</w:t>
            </w:r>
            <w:r w:rsidRPr="009111CA">
              <w:rPr>
                <w:lang w:val="hr-HR"/>
              </w:rPr>
              <w:t xml:space="preserve"> min</w:t>
            </w:r>
          </w:p>
          <w:p w14:paraId="0371070A" w14:textId="54892152" w:rsidR="00931BD8" w:rsidRPr="00C15BDA" w:rsidRDefault="00931BD8" w:rsidP="00931BD8">
            <w:pPr>
              <w:spacing w:line="22" w:lineRule="atLeast"/>
              <w:rPr>
                <w:b/>
                <w:color w:val="FF0000"/>
                <w:lang w:val="hr-HR"/>
              </w:rPr>
            </w:pPr>
            <w:r>
              <w:rPr>
                <w:lang w:val="hr-HR"/>
              </w:rPr>
              <w:t>Ministarstvo sigurnosti</w:t>
            </w:r>
          </w:p>
        </w:tc>
      </w:tr>
      <w:tr w:rsidR="00931BD8" w:rsidRPr="00C15BDA" w14:paraId="547997DC" w14:textId="77777777" w:rsidTr="0054461F">
        <w:trPr>
          <w:trHeight w:val="70"/>
        </w:trPr>
        <w:tc>
          <w:tcPr>
            <w:tcW w:w="704" w:type="dxa"/>
            <w:shd w:val="clear" w:color="auto" w:fill="EDEDED"/>
          </w:tcPr>
          <w:p w14:paraId="63D18350" w14:textId="58E50E8E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2B.</w:t>
            </w:r>
          </w:p>
        </w:tc>
        <w:tc>
          <w:tcPr>
            <w:tcW w:w="1559" w:type="dxa"/>
            <w:shd w:val="clear" w:color="auto" w:fill="EDEDED"/>
          </w:tcPr>
          <w:p w14:paraId="77A7735E" w14:textId="516307D2" w:rsidR="00931BD8" w:rsidRDefault="00931BD8" w:rsidP="00931BD8">
            <w:pPr>
              <w:spacing w:line="22" w:lineRule="atLeast"/>
            </w:pPr>
            <w:r>
              <w:t>11:45 – 12:15</w:t>
            </w:r>
          </w:p>
        </w:tc>
        <w:tc>
          <w:tcPr>
            <w:tcW w:w="8789" w:type="dxa"/>
            <w:gridSpan w:val="2"/>
            <w:shd w:val="clear" w:color="auto" w:fill="EDEDED"/>
          </w:tcPr>
          <w:p w14:paraId="0A6D1765" w14:textId="77777777" w:rsidR="00931BD8" w:rsidRDefault="00931BD8" w:rsidP="00931BD8">
            <w:pPr>
              <w:spacing w:after="60" w:line="22" w:lineRule="atLeast"/>
            </w:pPr>
            <w:r>
              <w:t xml:space="preserve">Rights and </w:t>
            </w:r>
            <w:r w:rsidRPr="00B472CF">
              <w:rPr>
                <w:iCs/>
              </w:rPr>
              <w:t>obligations</w:t>
            </w:r>
            <w:r>
              <w:t xml:space="preserve"> of refugees in the 1951 Convention</w:t>
            </w:r>
          </w:p>
          <w:p w14:paraId="6E01DF26" w14:textId="053D8672" w:rsidR="00931BD8" w:rsidRPr="00A561F2" w:rsidRDefault="00931BD8" w:rsidP="00931BD8">
            <w:pPr>
              <w:spacing w:line="22" w:lineRule="atLeast"/>
            </w:pPr>
            <w:r w:rsidRPr="00C15BDA">
              <w:rPr>
                <w:i/>
              </w:rPr>
              <w:t xml:space="preserve">Prava i </w:t>
            </w:r>
            <w:proofErr w:type="spellStart"/>
            <w:r w:rsidRPr="00C15BDA">
              <w:rPr>
                <w:i/>
              </w:rPr>
              <w:t>obaveze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izbjeglica</w:t>
            </w:r>
            <w:proofErr w:type="spellEnd"/>
            <w:r>
              <w:rPr>
                <w:i/>
              </w:rPr>
              <w:t xml:space="preserve"> u </w:t>
            </w:r>
            <w:proofErr w:type="spellStart"/>
            <w:r>
              <w:rPr>
                <w:i/>
              </w:rPr>
              <w:t>Konvenciji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iz</w:t>
            </w:r>
            <w:proofErr w:type="spellEnd"/>
            <w:r>
              <w:rPr>
                <w:i/>
              </w:rPr>
              <w:t xml:space="preserve"> 1951. </w:t>
            </w:r>
            <w:proofErr w:type="spellStart"/>
            <w:r>
              <w:rPr>
                <w:i/>
              </w:rPr>
              <w:t>godine</w:t>
            </w:r>
            <w:proofErr w:type="spellEnd"/>
          </w:p>
        </w:tc>
        <w:tc>
          <w:tcPr>
            <w:tcW w:w="2835" w:type="dxa"/>
            <w:shd w:val="clear" w:color="auto" w:fill="EDEDED"/>
          </w:tcPr>
          <w:p w14:paraId="41B3C7D3" w14:textId="77777777" w:rsidR="00931BD8" w:rsidRPr="00523247" w:rsidRDefault="00931BD8" w:rsidP="00931BD8">
            <w:pPr>
              <w:spacing w:line="22" w:lineRule="atLeast"/>
              <w:rPr>
                <w:bCs/>
                <w:lang w:val="en-US"/>
              </w:rPr>
            </w:pPr>
            <w:r w:rsidRPr="00523247">
              <w:rPr>
                <w:bCs/>
                <w:lang w:val="en-US"/>
              </w:rPr>
              <w:t>30 min</w:t>
            </w:r>
          </w:p>
          <w:p w14:paraId="1044DD43" w14:textId="77777777" w:rsidR="00931BD8" w:rsidRDefault="00931BD8" w:rsidP="00931BD8">
            <w:pPr>
              <w:spacing w:line="22" w:lineRule="atLeast"/>
              <w:rPr>
                <w:bCs/>
                <w:lang w:val="en-US"/>
              </w:rPr>
            </w:pPr>
            <w:r w:rsidRPr="00C94B71">
              <w:rPr>
                <w:bCs/>
                <w:lang w:val="en-US"/>
              </w:rPr>
              <w:t>UNHCR</w:t>
            </w:r>
          </w:p>
          <w:p w14:paraId="58DA9456" w14:textId="187D80B9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</w:p>
        </w:tc>
      </w:tr>
      <w:tr w:rsidR="00931BD8" w:rsidRPr="00C15BDA" w14:paraId="459F2D96" w14:textId="77777777" w:rsidTr="0054461F">
        <w:trPr>
          <w:trHeight w:val="70"/>
        </w:trPr>
        <w:tc>
          <w:tcPr>
            <w:tcW w:w="704" w:type="dxa"/>
            <w:shd w:val="clear" w:color="auto" w:fill="EDEDED"/>
          </w:tcPr>
          <w:p w14:paraId="32C881A3" w14:textId="62858C06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2C</w:t>
            </w:r>
            <w:r w:rsidRPr="00C15BDA">
              <w:rPr>
                <w:b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EDEDED"/>
          </w:tcPr>
          <w:p w14:paraId="51221179" w14:textId="6E81F2F0" w:rsidR="00931BD8" w:rsidRDefault="00931BD8" w:rsidP="00931BD8">
            <w:pPr>
              <w:spacing w:line="22" w:lineRule="atLeast"/>
            </w:pPr>
            <w:r>
              <w:t>12:15 – 13:15</w:t>
            </w:r>
          </w:p>
        </w:tc>
        <w:tc>
          <w:tcPr>
            <w:tcW w:w="8789" w:type="dxa"/>
            <w:gridSpan w:val="2"/>
            <w:shd w:val="clear" w:color="auto" w:fill="EDEDED"/>
          </w:tcPr>
          <w:p w14:paraId="12F284D4" w14:textId="77777777" w:rsidR="00931BD8" w:rsidRPr="00607FDB" w:rsidRDefault="00931BD8" w:rsidP="00931BD8">
            <w:pPr>
              <w:spacing w:after="60" w:line="22" w:lineRule="atLeast"/>
            </w:pPr>
            <w:r w:rsidRPr="00607FDB">
              <w:t xml:space="preserve">Rights and obligations of refugees </w:t>
            </w:r>
            <w:r>
              <w:t>in Law on Asylum</w:t>
            </w:r>
          </w:p>
          <w:p w14:paraId="7CDE7554" w14:textId="0FD1DECF" w:rsidR="00931BD8" w:rsidRDefault="00931BD8" w:rsidP="00931BD8">
            <w:pPr>
              <w:spacing w:line="22" w:lineRule="atLeast"/>
              <w:rPr>
                <w:i/>
              </w:rPr>
            </w:pPr>
            <w:r w:rsidRPr="00C15BDA">
              <w:rPr>
                <w:i/>
              </w:rPr>
              <w:t xml:space="preserve">Prava i </w:t>
            </w:r>
            <w:proofErr w:type="spellStart"/>
            <w:r w:rsidRPr="00C15BDA">
              <w:rPr>
                <w:i/>
              </w:rPr>
              <w:t>obaveze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izbjeglica</w:t>
            </w:r>
            <w:proofErr w:type="spellEnd"/>
            <w:r>
              <w:rPr>
                <w:i/>
              </w:rPr>
              <w:t xml:space="preserve"> u </w:t>
            </w:r>
            <w:proofErr w:type="spellStart"/>
            <w:r>
              <w:rPr>
                <w:i/>
              </w:rPr>
              <w:t>Zakonu</w:t>
            </w:r>
            <w:proofErr w:type="spellEnd"/>
            <w:r>
              <w:rPr>
                <w:i/>
              </w:rPr>
              <w:t xml:space="preserve"> o </w:t>
            </w:r>
            <w:proofErr w:type="spellStart"/>
            <w:r>
              <w:rPr>
                <w:i/>
              </w:rPr>
              <w:t>azilu</w:t>
            </w:r>
            <w:proofErr w:type="spellEnd"/>
          </w:p>
          <w:p w14:paraId="7D48202E" w14:textId="77777777" w:rsidR="00931BD8" w:rsidRPr="00B472CF" w:rsidRDefault="00931BD8" w:rsidP="00931BD8">
            <w:pPr>
              <w:spacing w:line="22" w:lineRule="atLeast"/>
              <w:rPr>
                <w:i/>
                <w:sz w:val="10"/>
                <w:szCs w:val="10"/>
              </w:rPr>
            </w:pPr>
          </w:p>
          <w:p w14:paraId="23051ED5" w14:textId="5BF625C4" w:rsidR="00931BD8" w:rsidRPr="003F1D0E" w:rsidRDefault="00931BD8" w:rsidP="00931BD8">
            <w:pPr>
              <w:spacing w:after="60" w:line="22" w:lineRule="atLeast"/>
              <w:rPr>
                <w:i/>
              </w:rPr>
            </w:pPr>
            <w:r>
              <w:rPr>
                <w:iCs/>
              </w:rPr>
              <w:t xml:space="preserve">Experience of refugees / </w:t>
            </w:r>
            <w:proofErr w:type="spellStart"/>
            <w:r w:rsidRPr="006B1922">
              <w:rPr>
                <w:i/>
              </w:rPr>
              <w:t>Iskustva</w:t>
            </w:r>
            <w:proofErr w:type="spellEnd"/>
            <w:r w:rsidRPr="006B1922">
              <w:rPr>
                <w:i/>
              </w:rPr>
              <w:t xml:space="preserve"> </w:t>
            </w:r>
            <w:proofErr w:type="spellStart"/>
            <w:r w:rsidRPr="006B1922">
              <w:rPr>
                <w:i/>
              </w:rPr>
              <w:t>izbjeglica</w:t>
            </w:r>
            <w:proofErr w:type="spellEnd"/>
          </w:p>
        </w:tc>
        <w:tc>
          <w:tcPr>
            <w:tcW w:w="2835" w:type="dxa"/>
            <w:shd w:val="clear" w:color="auto" w:fill="EDEDED"/>
          </w:tcPr>
          <w:p w14:paraId="5AEFCEF2" w14:textId="77777777" w:rsidR="00931BD8" w:rsidRPr="00C15BDA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60</w:t>
            </w:r>
            <w:r w:rsidRPr="00C15BDA">
              <w:rPr>
                <w:lang w:val="hr-HR"/>
              </w:rPr>
              <w:t xml:space="preserve"> min</w:t>
            </w:r>
          </w:p>
          <w:p w14:paraId="167C9CFC" w14:textId="67D5CACC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lang w:val="hr-HR"/>
              </w:rPr>
              <w:t>Ministarstvo za ljudska prava i izbjeglice</w:t>
            </w:r>
          </w:p>
        </w:tc>
      </w:tr>
      <w:tr w:rsidR="00931BD8" w:rsidRPr="00C15BDA" w14:paraId="4F59AFAC" w14:textId="77777777" w:rsidTr="0054461F">
        <w:trPr>
          <w:trHeight w:val="70"/>
        </w:trPr>
        <w:tc>
          <w:tcPr>
            <w:tcW w:w="704" w:type="dxa"/>
            <w:shd w:val="clear" w:color="auto" w:fill="E2EFD9"/>
          </w:tcPr>
          <w:p w14:paraId="473FF24F" w14:textId="11FE1FD2" w:rsidR="00931BD8" w:rsidRDefault="00931BD8" w:rsidP="00931BD8">
            <w:pPr>
              <w:spacing w:line="22" w:lineRule="atLeast"/>
              <w:rPr>
                <w:b/>
              </w:rPr>
            </w:pPr>
            <w:r>
              <w:rPr>
                <w:b/>
              </w:rPr>
              <w:t>2.D.</w:t>
            </w:r>
          </w:p>
          <w:p w14:paraId="7B3F901F" w14:textId="77777777" w:rsidR="00931BD8" w:rsidRDefault="00931BD8" w:rsidP="00931BD8">
            <w:pPr>
              <w:spacing w:line="22" w:lineRule="atLeast"/>
              <w:rPr>
                <w:b/>
              </w:rPr>
            </w:pPr>
          </w:p>
        </w:tc>
        <w:tc>
          <w:tcPr>
            <w:tcW w:w="1559" w:type="dxa"/>
            <w:shd w:val="clear" w:color="auto" w:fill="E2EFD9"/>
          </w:tcPr>
          <w:p w14:paraId="60606D7B" w14:textId="60F01AB8" w:rsidR="00931BD8" w:rsidRDefault="00931BD8" w:rsidP="00931BD8">
            <w:pPr>
              <w:spacing w:line="22" w:lineRule="atLeast"/>
            </w:pPr>
            <w:r>
              <w:t>13:15 – 13:45</w:t>
            </w:r>
          </w:p>
        </w:tc>
        <w:tc>
          <w:tcPr>
            <w:tcW w:w="8789" w:type="dxa"/>
            <w:gridSpan w:val="2"/>
            <w:shd w:val="clear" w:color="auto" w:fill="E2EFD9"/>
          </w:tcPr>
          <w:p w14:paraId="5088E3C8" w14:textId="3CDC0960" w:rsidR="00931BD8" w:rsidRPr="00607FDB" w:rsidRDefault="00931BD8" w:rsidP="00931BD8">
            <w:pPr>
              <w:spacing w:after="60" w:line="22" w:lineRule="atLeast"/>
            </w:pPr>
            <w:r>
              <w:t xml:space="preserve">Statelessness: the </w:t>
            </w:r>
            <w:r w:rsidRPr="00E9359A">
              <w:t>1954 Convention relating to the Status of Stateless Persons and the 1961 Convention on the Reduction of Statelessness</w:t>
            </w:r>
            <w:r>
              <w:t>)</w:t>
            </w:r>
          </w:p>
          <w:p w14:paraId="4426C015" w14:textId="77777777" w:rsidR="00931BD8" w:rsidRDefault="00931BD8" w:rsidP="00931BD8">
            <w:pPr>
              <w:spacing w:line="22" w:lineRule="atLeast"/>
              <w:rPr>
                <w:i/>
              </w:rPr>
            </w:pPr>
            <w:proofErr w:type="spellStart"/>
            <w:r>
              <w:rPr>
                <w:i/>
              </w:rPr>
              <w:t>Apatridija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Konvencija</w:t>
            </w:r>
            <w:proofErr w:type="spellEnd"/>
            <w:r>
              <w:rPr>
                <w:i/>
              </w:rPr>
              <w:t xml:space="preserve"> </w:t>
            </w:r>
            <w:r w:rsidRPr="00E9359A">
              <w:rPr>
                <w:i/>
              </w:rPr>
              <w:t xml:space="preserve">o </w:t>
            </w:r>
            <w:proofErr w:type="spellStart"/>
            <w:r w:rsidRPr="00E9359A">
              <w:rPr>
                <w:i/>
              </w:rPr>
              <w:t>pravnom</w:t>
            </w:r>
            <w:proofErr w:type="spellEnd"/>
            <w:r w:rsidRPr="00E9359A">
              <w:rPr>
                <w:i/>
              </w:rPr>
              <w:t xml:space="preserve"> </w:t>
            </w:r>
            <w:proofErr w:type="spellStart"/>
            <w:r w:rsidRPr="00E9359A">
              <w:rPr>
                <w:i/>
              </w:rPr>
              <w:t>položaju</w:t>
            </w:r>
            <w:proofErr w:type="spellEnd"/>
            <w:r w:rsidRPr="00E9359A">
              <w:rPr>
                <w:i/>
              </w:rPr>
              <w:t xml:space="preserve"> </w:t>
            </w:r>
            <w:proofErr w:type="spellStart"/>
            <w:r w:rsidRPr="00E9359A">
              <w:rPr>
                <w:i/>
              </w:rPr>
              <w:t>lica</w:t>
            </w:r>
            <w:proofErr w:type="spellEnd"/>
            <w:r w:rsidRPr="00E9359A">
              <w:rPr>
                <w:i/>
              </w:rPr>
              <w:t xml:space="preserve"> bez </w:t>
            </w:r>
            <w:proofErr w:type="spellStart"/>
            <w:r w:rsidRPr="00E9359A">
              <w:rPr>
                <w:i/>
              </w:rPr>
              <w:t>državljanstva</w:t>
            </w:r>
            <w:proofErr w:type="spellEnd"/>
            <w:r w:rsidRPr="00E9359A">
              <w:rPr>
                <w:i/>
              </w:rPr>
              <w:t xml:space="preserve"> </w:t>
            </w:r>
            <w:proofErr w:type="spellStart"/>
            <w:r w:rsidRPr="00E9359A">
              <w:rPr>
                <w:i/>
              </w:rPr>
              <w:t>iz</w:t>
            </w:r>
            <w:proofErr w:type="spellEnd"/>
            <w:r w:rsidRPr="00E9359A">
              <w:rPr>
                <w:i/>
              </w:rPr>
              <w:t xml:space="preserve"> 1954</w:t>
            </w:r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Konvencija</w:t>
            </w:r>
            <w:proofErr w:type="spellEnd"/>
            <w:r>
              <w:rPr>
                <w:i/>
              </w:rPr>
              <w:t xml:space="preserve"> o </w:t>
            </w:r>
            <w:proofErr w:type="spellStart"/>
            <w:r w:rsidRPr="00E9359A">
              <w:rPr>
                <w:i/>
              </w:rPr>
              <w:t>smanjenju</w:t>
            </w:r>
            <w:proofErr w:type="spellEnd"/>
            <w:r w:rsidRPr="00E9359A">
              <w:rPr>
                <w:i/>
              </w:rPr>
              <w:t xml:space="preserve"> </w:t>
            </w:r>
            <w:proofErr w:type="spellStart"/>
            <w:r w:rsidRPr="00E9359A">
              <w:rPr>
                <w:i/>
              </w:rPr>
              <w:t>broja</w:t>
            </w:r>
            <w:proofErr w:type="spellEnd"/>
            <w:r w:rsidRPr="00E9359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lica</w:t>
            </w:r>
            <w:proofErr w:type="spellEnd"/>
            <w:r>
              <w:rPr>
                <w:i/>
              </w:rPr>
              <w:t xml:space="preserve"> bez </w:t>
            </w:r>
            <w:proofErr w:type="spellStart"/>
            <w:r>
              <w:rPr>
                <w:i/>
              </w:rPr>
              <w:t>državljanstva</w:t>
            </w:r>
            <w:proofErr w:type="spellEnd"/>
            <w:r>
              <w:rPr>
                <w:i/>
              </w:rPr>
              <w:t xml:space="preserve"> iz 1961</w:t>
            </w:r>
          </w:p>
          <w:p w14:paraId="7C7863FA" w14:textId="687DA5C1" w:rsidR="00931BD8" w:rsidRDefault="00931BD8" w:rsidP="00931BD8">
            <w:pPr>
              <w:spacing w:line="22" w:lineRule="atLeast"/>
            </w:pPr>
          </w:p>
        </w:tc>
        <w:tc>
          <w:tcPr>
            <w:tcW w:w="2835" w:type="dxa"/>
            <w:shd w:val="clear" w:color="auto" w:fill="E2EFD9"/>
          </w:tcPr>
          <w:p w14:paraId="31A078F7" w14:textId="77777777" w:rsidR="00931BD8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Pr="004318DF">
              <w:rPr>
                <w:lang w:val="hr-HR"/>
              </w:rPr>
              <w:t xml:space="preserve"> min</w:t>
            </w:r>
          </w:p>
          <w:p w14:paraId="28908069" w14:textId="77777777" w:rsidR="00931BD8" w:rsidRDefault="00931BD8" w:rsidP="00931BD8">
            <w:pPr>
              <w:spacing w:line="22" w:lineRule="atLeast"/>
              <w:rPr>
                <w:lang w:val="hr-HR"/>
              </w:rPr>
            </w:pPr>
            <w:r w:rsidRPr="00C94B71">
              <w:rPr>
                <w:lang w:val="hr-HR"/>
              </w:rPr>
              <w:t>UNHCR</w:t>
            </w:r>
          </w:p>
          <w:p w14:paraId="6B023936" w14:textId="21BFFFDE" w:rsidR="00931BD8" w:rsidRDefault="00931BD8" w:rsidP="00931BD8">
            <w:pPr>
              <w:spacing w:line="22" w:lineRule="atLeast"/>
              <w:rPr>
                <w:lang w:val="hr-HR"/>
              </w:rPr>
            </w:pPr>
          </w:p>
        </w:tc>
      </w:tr>
      <w:tr w:rsidR="00931BD8" w:rsidRPr="00D50823" w14:paraId="317E6203" w14:textId="77777777" w:rsidTr="0054461F">
        <w:tc>
          <w:tcPr>
            <w:tcW w:w="13887" w:type="dxa"/>
            <w:gridSpan w:val="5"/>
            <w:shd w:val="clear" w:color="auto" w:fill="666666"/>
          </w:tcPr>
          <w:p w14:paraId="0D9F409C" w14:textId="089A9027" w:rsidR="00931BD8" w:rsidRPr="00C15BDA" w:rsidRDefault="00931BD8" w:rsidP="00931BD8">
            <w:pPr>
              <w:spacing w:line="22" w:lineRule="atLeast"/>
              <w:jc w:val="center"/>
              <w:rPr>
                <w:b/>
                <w:i/>
                <w:color w:val="FFFFFF"/>
                <w:lang w:val="hr-HR"/>
              </w:rPr>
            </w:pPr>
            <w:r w:rsidRPr="00C15BDA">
              <w:rPr>
                <w:b/>
                <w:color w:val="FFFFFF"/>
                <w:lang w:val="hr-HR"/>
              </w:rPr>
              <w:lastRenderedPageBreak/>
              <w:t>SECTION II</w:t>
            </w:r>
            <w:r>
              <w:rPr>
                <w:b/>
                <w:color w:val="FFFFFF"/>
                <w:lang w:val="hr-HR"/>
              </w:rPr>
              <w:t xml:space="preserve"> – Study visit to RRC Salakovac and reception of persons under international protection / </w:t>
            </w:r>
            <w:r>
              <w:rPr>
                <w:b/>
                <w:color w:val="FFFFFF"/>
                <w:lang w:val="hr-HR"/>
              </w:rPr>
              <w:br/>
            </w:r>
            <w:r>
              <w:rPr>
                <w:b/>
                <w:i/>
                <w:color w:val="FFFFFF"/>
                <w:lang w:val="hr-HR"/>
              </w:rPr>
              <w:t xml:space="preserve">Studijska posjeta IPC Salakovac i prihvat osoba pod međunarodnom zaštitom </w:t>
            </w:r>
          </w:p>
        </w:tc>
      </w:tr>
      <w:tr w:rsidR="00931BD8" w:rsidRPr="00D50823" w14:paraId="4D379423" w14:textId="77777777" w:rsidTr="0054461F">
        <w:trPr>
          <w:trHeight w:val="70"/>
        </w:trPr>
        <w:tc>
          <w:tcPr>
            <w:tcW w:w="13887" w:type="dxa"/>
            <w:gridSpan w:val="5"/>
            <w:shd w:val="clear" w:color="auto" w:fill="FBE4D5"/>
          </w:tcPr>
          <w:p w14:paraId="6F488C34" w14:textId="0CBF548E" w:rsidR="00931BD8" w:rsidRDefault="00931BD8" w:rsidP="00931BD8">
            <w:pPr>
              <w:spacing w:line="22" w:lineRule="atLeast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23. oktobar 2025. </w:t>
            </w:r>
          </w:p>
        </w:tc>
      </w:tr>
      <w:tr w:rsidR="00931BD8" w:rsidRPr="00D50823" w14:paraId="04680DC7" w14:textId="77777777" w:rsidTr="0054461F">
        <w:trPr>
          <w:trHeight w:val="1184"/>
        </w:trPr>
        <w:tc>
          <w:tcPr>
            <w:tcW w:w="704" w:type="dxa"/>
            <w:shd w:val="clear" w:color="auto" w:fill="FBE4D5"/>
          </w:tcPr>
          <w:p w14:paraId="07FF3290" w14:textId="75697970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Pr="00C15BDA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A.</w:t>
            </w:r>
          </w:p>
          <w:p w14:paraId="644372AF" w14:textId="77777777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</w:p>
          <w:p w14:paraId="0A93A282" w14:textId="77777777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</w:p>
        </w:tc>
        <w:tc>
          <w:tcPr>
            <w:tcW w:w="1559" w:type="dxa"/>
            <w:shd w:val="clear" w:color="auto" w:fill="FBE4D5"/>
          </w:tcPr>
          <w:p w14:paraId="550A1ABC" w14:textId="0EDE91EA" w:rsidR="00931BD8" w:rsidRDefault="00931BD8" w:rsidP="00931BD8">
            <w:pPr>
              <w:spacing w:line="22" w:lineRule="atLeast"/>
            </w:pPr>
            <w:r>
              <w:t>11:00 – 12:00</w:t>
            </w:r>
          </w:p>
          <w:p w14:paraId="5039A602" w14:textId="26BB08AD" w:rsidR="00931BD8" w:rsidRDefault="00931BD8" w:rsidP="00931BD8">
            <w:pPr>
              <w:spacing w:line="22" w:lineRule="atLeast"/>
            </w:pPr>
          </w:p>
        </w:tc>
        <w:tc>
          <w:tcPr>
            <w:tcW w:w="8647" w:type="dxa"/>
            <w:shd w:val="clear" w:color="auto" w:fill="FBE4D5"/>
          </w:tcPr>
          <w:p w14:paraId="5CCDFD29" w14:textId="107AC08D" w:rsidR="00931BD8" w:rsidRDefault="00931BD8" w:rsidP="00931BD8">
            <w:pPr>
              <w:spacing w:after="20" w:line="22" w:lineRule="atLeast"/>
            </w:pPr>
            <w:r>
              <w:t xml:space="preserve">Visit to PPC </w:t>
            </w:r>
            <w:proofErr w:type="spellStart"/>
            <w:r>
              <w:t>Salakovac</w:t>
            </w:r>
            <w:proofErr w:type="spellEnd"/>
          </w:p>
          <w:p w14:paraId="657606FA" w14:textId="77777777" w:rsidR="00931BD8" w:rsidRDefault="00931BD8" w:rsidP="00931BD8">
            <w:pPr>
              <w:spacing w:line="22" w:lineRule="atLeast"/>
              <w:rPr>
                <w:i/>
              </w:rPr>
            </w:pPr>
            <w:proofErr w:type="spellStart"/>
            <w:r>
              <w:rPr>
                <w:i/>
              </w:rPr>
              <w:t>Posjeta</w:t>
            </w:r>
            <w:proofErr w:type="spellEnd"/>
            <w:r>
              <w:rPr>
                <w:i/>
              </w:rPr>
              <w:t xml:space="preserve"> IPC </w:t>
            </w:r>
            <w:proofErr w:type="spellStart"/>
            <w:r>
              <w:rPr>
                <w:i/>
              </w:rPr>
              <w:t>Salakovac</w:t>
            </w:r>
            <w:proofErr w:type="spellEnd"/>
          </w:p>
          <w:p w14:paraId="7BF69309" w14:textId="77777777" w:rsidR="00931BD8" w:rsidRPr="00B472CF" w:rsidRDefault="00931BD8" w:rsidP="00931BD8">
            <w:pPr>
              <w:spacing w:line="22" w:lineRule="atLeast"/>
              <w:rPr>
                <w:iCs/>
                <w:sz w:val="12"/>
                <w:szCs w:val="12"/>
              </w:rPr>
            </w:pPr>
          </w:p>
          <w:p w14:paraId="3D73C7E4" w14:textId="77777777" w:rsidR="00931BD8" w:rsidRDefault="00931BD8" w:rsidP="00931BD8">
            <w:pPr>
              <w:spacing w:after="20" w:line="22" w:lineRule="atLeast"/>
              <w:rPr>
                <w:iCs/>
              </w:rPr>
            </w:pPr>
            <w:r w:rsidRPr="00B472CF">
              <w:t>Reception</w:t>
            </w:r>
            <w:r w:rsidRPr="00317BCC">
              <w:rPr>
                <w:iCs/>
              </w:rPr>
              <w:t xml:space="preserve"> conditions</w:t>
            </w:r>
          </w:p>
          <w:p w14:paraId="18B10A6C" w14:textId="17259D84" w:rsidR="00931BD8" w:rsidRPr="00534211" w:rsidRDefault="00931BD8" w:rsidP="00931BD8">
            <w:pPr>
              <w:spacing w:line="22" w:lineRule="atLeast"/>
              <w:rPr>
                <w:i/>
              </w:rPr>
            </w:pPr>
            <w:proofErr w:type="spellStart"/>
            <w:r w:rsidRPr="00317BCC">
              <w:rPr>
                <w:i/>
              </w:rPr>
              <w:t>Uslovi</w:t>
            </w:r>
            <w:proofErr w:type="spellEnd"/>
            <w:r w:rsidRPr="00317BCC">
              <w:rPr>
                <w:i/>
              </w:rPr>
              <w:t xml:space="preserve"> </w:t>
            </w:r>
            <w:proofErr w:type="spellStart"/>
            <w:r w:rsidRPr="00317BCC">
              <w:rPr>
                <w:i/>
              </w:rPr>
              <w:t>prihvata</w:t>
            </w:r>
            <w:proofErr w:type="spellEnd"/>
          </w:p>
        </w:tc>
        <w:tc>
          <w:tcPr>
            <w:tcW w:w="2977" w:type="dxa"/>
            <w:gridSpan w:val="2"/>
            <w:shd w:val="clear" w:color="auto" w:fill="FBE4D5"/>
          </w:tcPr>
          <w:p w14:paraId="5AE98F80" w14:textId="77777777" w:rsidR="00931BD8" w:rsidRPr="009111CA" w:rsidRDefault="00931BD8" w:rsidP="00931BD8">
            <w:pPr>
              <w:spacing w:line="22" w:lineRule="atLeast"/>
              <w:rPr>
                <w:lang w:val="hr-HR"/>
              </w:rPr>
            </w:pPr>
            <w:r w:rsidRPr="009111CA">
              <w:rPr>
                <w:lang w:val="hr-HR"/>
              </w:rPr>
              <w:t>Half day</w:t>
            </w:r>
            <w:r>
              <w:rPr>
                <w:lang w:val="hr-HR"/>
              </w:rPr>
              <w:t xml:space="preserve"> (2 hours in PPC Salakovac)</w:t>
            </w:r>
          </w:p>
          <w:p w14:paraId="18DD7F44" w14:textId="32B49623" w:rsidR="00931BD8" w:rsidRPr="00C15BDA" w:rsidRDefault="00931BD8" w:rsidP="00931BD8">
            <w:pPr>
              <w:spacing w:line="22" w:lineRule="atLeast"/>
              <w:rPr>
                <w:b/>
                <w:color w:val="0000FF"/>
                <w:sz w:val="22"/>
                <w:szCs w:val="22"/>
                <w:lang w:val="hr-HR"/>
              </w:rPr>
            </w:pPr>
            <w:r>
              <w:rPr>
                <w:lang w:val="hr-HR"/>
              </w:rPr>
              <w:t>Ministarstvo za ljudska prava i izbjeglice</w:t>
            </w:r>
          </w:p>
        </w:tc>
      </w:tr>
      <w:tr w:rsidR="00931BD8" w:rsidRPr="00F115B9" w14:paraId="4BACD589" w14:textId="77777777" w:rsidTr="0054461F">
        <w:trPr>
          <w:trHeight w:val="70"/>
        </w:trPr>
        <w:tc>
          <w:tcPr>
            <w:tcW w:w="704" w:type="dxa"/>
            <w:shd w:val="clear" w:color="auto" w:fill="FBE4D5"/>
          </w:tcPr>
          <w:p w14:paraId="7875A58D" w14:textId="34F56FAA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3.B.</w:t>
            </w:r>
          </w:p>
        </w:tc>
        <w:tc>
          <w:tcPr>
            <w:tcW w:w="1559" w:type="dxa"/>
            <w:shd w:val="clear" w:color="auto" w:fill="FBE4D5"/>
          </w:tcPr>
          <w:p w14:paraId="545CFCEB" w14:textId="7048A28C" w:rsidR="00931BD8" w:rsidRDefault="00931BD8" w:rsidP="00931BD8">
            <w:pPr>
              <w:spacing w:line="22" w:lineRule="atLeast"/>
            </w:pPr>
            <w:r>
              <w:t>12:00 – 13:00</w:t>
            </w:r>
          </w:p>
        </w:tc>
        <w:tc>
          <w:tcPr>
            <w:tcW w:w="8647" w:type="dxa"/>
            <w:shd w:val="clear" w:color="auto" w:fill="FBE4D5"/>
          </w:tcPr>
          <w:p w14:paraId="02715BF8" w14:textId="77777777" w:rsidR="00931BD8" w:rsidRPr="00C12C00" w:rsidRDefault="00931BD8" w:rsidP="00931BD8">
            <w:pPr>
              <w:spacing w:after="60" w:line="22" w:lineRule="atLeast"/>
            </w:pPr>
            <w:r w:rsidRPr="00C12C00">
              <w:t>BHWI (</w:t>
            </w:r>
            <w:r>
              <w:t>R</w:t>
            </w:r>
            <w:r w:rsidRPr="00C12C00">
              <w:t xml:space="preserve">ight of the </w:t>
            </w:r>
            <w:r>
              <w:t>C</w:t>
            </w:r>
            <w:r w:rsidRPr="00C12C00">
              <w:t>hild/</w:t>
            </w:r>
            <w:r>
              <w:t>A</w:t>
            </w:r>
            <w:r w:rsidRPr="00C12C00">
              <w:t xml:space="preserve">ppointment of </w:t>
            </w:r>
            <w:r>
              <w:t>G</w:t>
            </w:r>
            <w:r w:rsidRPr="00C12C00">
              <w:t xml:space="preserve">uardian and SGBV)   </w:t>
            </w:r>
          </w:p>
          <w:p w14:paraId="0E5FB664" w14:textId="51E1D80A" w:rsidR="00931BD8" w:rsidRDefault="00931BD8" w:rsidP="00931BD8">
            <w:pPr>
              <w:spacing w:line="22" w:lineRule="atLeast"/>
            </w:pPr>
            <w:r w:rsidRPr="00C15BDA">
              <w:rPr>
                <w:i/>
                <w:lang w:val="it-IT"/>
              </w:rPr>
              <w:t>BHWI (pravo djeteta/imenovanje staratelja i seksualno nasilje i nasilje na osnovu pola)</w:t>
            </w:r>
          </w:p>
        </w:tc>
        <w:tc>
          <w:tcPr>
            <w:tcW w:w="2977" w:type="dxa"/>
            <w:gridSpan w:val="2"/>
            <w:shd w:val="clear" w:color="auto" w:fill="FBE4D5"/>
          </w:tcPr>
          <w:p w14:paraId="08E4C6D7" w14:textId="6FAB055A" w:rsidR="00931BD8" w:rsidRPr="009111CA" w:rsidRDefault="00931BD8" w:rsidP="00931BD8">
            <w:pPr>
              <w:spacing w:line="22" w:lineRule="atLeast"/>
              <w:rPr>
                <w:lang w:val="hr-HR"/>
              </w:rPr>
            </w:pPr>
            <w:r w:rsidRPr="009111CA">
              <w:rPr>
                <w:lang w:val="hr-HR"/>
              </w:rPr>
              <w:t>BHWI</w:t>
            </w:r>
            <w:r>
              <w:rPr>
                <w:lang w:val="hr-HR"/>
              </w:rPr>
              <w:t xml:space="preserve"> (</w:t>
            </w:r>
            <w:r>
              <w:rPr>
                <w:i/>
                <w:lang w:val="hr-HR"/>
              </w:rPr>
              <w:t>Fondacija</w:t>
            </w:r>
            <w:r w:rsidRPr="00A561F2">
              <w:rPr>
                <w:i/>
                <w:lang w:val="hr-HR"/>
              </w:rPr>
              <w:t xml:space="preserve"> Inicijativa </w:t>
            </w:r>
            <w:r>
              <w:rPr>
                <w:i/>
                <w:lang w:val="hr-HR"/>
              </w:rPr>
              <w:t>Žena</w:t>
            </w:r>
            <w:r w:rsidRPr="00A561F2">
              <w:rPr>
                <w:i/>
                <w:lang w:val="hr-HR"/>
              </w:rPr>
              <w:t xml:space="preserve"> BiH</w:t>
            </w:r>
            <w:r>
              <w:rPr>
                <w:lang w:val="hr-HR"/>
              </w:rPr>
              <w:t>)</w:t>
            </w:r>
          </w:p>
        </w:tc>
      </w:tr>
      <w:tr w:rsidR="00931BD8" w:rsidRPr="00C15BDA" w14:paraId="282FB5BA" w14:textId="77777777" w:rsidTr="0054461F">
        <w:tc>
          <w:tcPr>
            <w:tcW w:w="13887" w:type="dxa"/>
            <w:gridSpan w:val="5"/>
            <w:shd w:val="clear" w:color="auto" w:fill="666666"/>
          </w:tcPr>
          <w:p w14:paraId="66F6E157" w14:textId="134E061C" w:rsidR="00931BD8" w:rsidRPr="005A4E83" w:rsidRDefault="00931BD8" w:rsidP="00931BD8">
            <w:pPr>
              <w:spacing w:line="22" w:lineRule="atLeast"/>
              <w:jc w:val="center"/>
              <w:rPr>
                <w:b/>
                <w:i/>
                <w:color w:val="FFFFFF"/>
              </w:rPr>
            </w:pPr>
            <w:r w:rsidRPr="00C15BDA"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</w:rPr>
              <w:t xml:space="preserve"> III – Legal remedies, EU Acquis and national legislation / </w:t>
            </w:r>
            <w:r w:rsidRPr="005A4E83">
              <w:rPr>
                <w:b/>
                <w:i/>
                <w:color w:val="FFFFFF"/>
              </w:rPr>
              <w:t xml:space="preserve">Pravni </w:t>
            </w:r>
            <w:proofErr w:type="spellStart"/>
            <w:r w:rsidRPr="005A4E83">
              <w:rPr>
                <w:b/>
                <w:i/>
                <w:color w:val="FFFFFF"/>
              </w:rPr>
              <w:t>lijek</w:t>
            </w:r>
            <w:r>
              <w:rPr>
                <w:b/>
                <w:i/>
                <w:color w:val="FFFFFF"/>
              </w:rPr>
              <w:t>ovi</w:t>
            </w:r>
            <w:proofErr w:type="spellEnd"/>
            <w:r>
              <w:rPr>
                <w:b/>
                <w:i/>
                <w:color w:val="FFFFFF"/>
              </w:rPr>
              <w:t xml:space="preserve">, </w:t>
            </w:r>
            <w:proofErr w:type="spellStart"/>
            <w:r>
              <w:rPr>
                <w:b/>
                <w:i/>
                <w:color w:val="FFFFFF"/>
              </w:rPr>
              <w:t>t</w:t>
            </w:r>
            <w:r w:rsidRPr="005A4E83">
              <w:rPr>
                <w:b/>
                <w:i/>
                <w:color w:val="FFFFFF"/>
              </w:rPr>
              <w:t>e</w:t>
            </w:r>
            <w:r>
              <w:rPr>
                <w:b/>
                <w:i/>
                <w:color w:val="FFFFFF"/>
              </w:rPr>
              <w:t>č</w:t>
            </w:r>
            <w:r w:rsidRPr="005A4E83">
              <w:rPr>
                <w:b/>
                <w:i/>
                <w:color w:val="FFFFFF"/>
              </w:rPr>
              <w:t>evina</w:t>
            </w:r>
            <w:proofErr w:type="spellEnd"/>
            <w:r w:rsidRPr="005A4E83">
              <w:rPr>
                <w:b/>
                <w:i/>
                <w:color w:val="FFFFFF"/>
              </w:rPr>
              <w:t xml:space="preserve"> EU i </w:t>
            </w:r>
            <w:proofErr w:type="spellStart"/>
            <w:r w:rsidRPr="005A4E83">
              <w:rPr>
                <w:b/>
                <w:i/>
                <w:color w:val="FFFFFF"/>
              </w:rPr>
              <w:t>doma</w:t>
            </w:r>
            <w:r>
              <w:rPr>
                <w:b/>
                <w:i/>
                <w:color w:val="FFFFFF"/>
              </w:rPr>
              <w:t>ć</w:t>
            </w:r>
            <w:r w:rsidRPr="005A4E83">
              <w:rPr>
                <w:b/>
                <w:i/>
                <w:color w:val="FFFFFF"/>
              </w:rPr>
              <w:t>e</w:t>
            </w:r>
            <w:proofErr w:type="spellEnd"/>
            <w:r w:rsidRPr="005A4E83">
              <w:rPr>
                <w:b/>
                <w:i/>
                <w:color w:val="FFFFFF"/>
              </w:rPr>
              <w:t xml:space="preserve"> </w:t>
            </w:r>
            <w:proofErr w:type="spellStart"/>
            <w:r w:rsidRPr="005A4E83">
              <w:rPr>
                <w:b/>
                <w:i/>
                <w:color w:val="FFFFFF"/>
              </w:rPr>
              <w:t>zakonodavstvo</w:t>
            </w:r>
            <w:proofErr w:type="spellEnd"/>
          </w:p>
        </w:tc>
      </w:tr>
      <w:tr w:rsidR="00931BD8" w:rsidRPr="00C15BDA" w14:paraId="1356B5F9" w14:textId="77777777" w:rsidTr="0054461F">
        <w:trPr>
          <w:trHeight w:val="143"/>
        </w:trPr>
        <w:tc>
          <w:tcPr>
            <w:tcW w:w="13887" w:type="dxa"/>
            <w:gridSpan w:val="5"/>
            <w:shd w:val="clear" w:color="auto" w:fill="E2EFD9"/>
          </w:tcPr>
          <w:p w14:paraId="2B19AEE1" w14:textId="20A401BB" w:rsidR="00931BD8" w:rsidRDefault="00931BD8" w:rsidP="00931BD8">
            <w:pPr>
              <w:spacing w:line="22" w:lineRule="atLeast"/>
              <w:jc w:val="center"/>
            </w:pPr>
            <w:r>
              <w:t xml:space="preserve">      </w:t>
            </w:r>
            <w:r w:rsidRPr="00BA15A2">
              <w:rPr>
                <w:b/>
                <w:lang w:val="hr-HR"/>
              </w:rPr>
              <w:t>24. oktobar</w:t>
            </w:r>
            <w:r>
              <w:rPr>
                <w:b/>
                <w:lang w:val="hr-HR"/>
              </w:rPr>
              <w:t xml:space="preserve"> 2025. </w:t>
            </w:r>
            <w:r w:rsidRPr="00931BD8">
              <w:rPr>
                <w:b/>
              </w:rPr>
              <w:t>Pravn</w:t>
            </w:r>
            <w:r>
              <w:rPr>
                <w:b/>
              </w:rPr>
              <w:t>i</w:t>
            </w:r>
            <w:r w:rsidRPr="00931BD8">
              <w:rPr>
                <w:b/>
              </w:rPr>
              <w:t xml:space="preserve"> fakultet </w:t>
            </w:r>
            <w:proofErr w:type="spellStart"/>
            <w:r w:rsidRPr="00931BD8">
              <w:rPr>
                <w:b/>
              </w:rPr>
              <w:t>Sveučilišta</w:t>
            </w:r>
            <w:proofErr w:type="spellEnd"/>
            <w:r w:rsidRPr="00931BD8">
              <w:rPr>
                <w:b/>
              </w:rPr>
              <w:t xml:space="preserve"> u </w:t>
            </w:r>
            <w:proofErr w:type="spellStart"/>
            <w:r w:rsidRPr="00931BD8">
              <w:rPr>
                <w:b/>
              </w:rPr>
              <w:t>Mostaru</w:t>
            </w:r>
            <w:proofErr w:type="spellEnd"/>
          </w:p>
        </w:tc>
      </w:tr>
      <w:tr w:rsidR="00931BD8" w:rsidRPr="00F115B9" w14:paraId="6EA6A2FF" w14:textId="77777777" w:rsidTr="0054461F">
        <w:trPr>
          <w:trHeight w:val="475"/>
        </w:trPr>
        <w:tc>
          <w:tcPr>
            <w:tcW w:w="704" w:type="dxa"/>
            <w:shd w:val="clear" w:color="auto" w:fill="E2EFD9"/>
          </w:tcPr>
          <w:p w14:paraId="000FCAB5" w14:textId="3E710B21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4. A.</w:t>
            </w:r>
          </w:p>
        </w:tc>
        <w:tc>
          <w:tcPr>
            <w:tcW w:w="1559" w:type="dxa"/>
            <w:shd w:val="clear" w:color="auto" w:fill="E2EFD9"/>
          </w:tcPr>
          <w:p w14:paraId="410D1630" w14:textId="79F8C348" w:rsidR="00931BD8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 w:rsidRPr="001F3A42">
              <w:t>11:00 – 12:00</w:t>
            </w:r>
          </w:p>
        </w:tc>
        <w:tc>
          <w:tcPr>
            <w:tcW w:w="8647" w:type="dxa"/>
            <w:shd w:val="clear" w:color="auto" w:fill="E2EFD9"/>
          </w:tcPr>
          <w:p w14:paraId="5E4F9DA4" w14:textId="77777777" w:rsidR="00931BD8" w:rsidRDefault="00931BD8" w:rsidP="00931BD8">
            <w:pPr>
              <w:spacing w:after="60" w:line="22" w:lineRule="atLeast"/>
            </w:pPr>
            <w:r>
              <w:t>Legal representation in asylum cases</w:t>
            </w:r>
          </w:p>
          <w:p w14:paraId="6363D904" w14:textId="429699EC" w:rsidR="00931BD8" w:rsidRPr="00C15BDA" w:rsidRDefault="00931BD8" w:rsidP="00931BD8">
            <w:pPr>
              <w:spacing w:line="22" w:lineRule="atLeast"/>
              <w:rPr>
                <w:b/>
                <w:i/>
                <w:sz w:val="16"/>
                <w:szCs w:val="16"/>
                <w:lang w:val="hr-HR"/>
              </w:rPr>
            </w:pPr>
            <w:proofErr w:type="spellStart"/>
            <w:r>
              <w:rPr>
                <w:i/>
              </w:rPr>
              <w:t>Zastupanje</w:t>
            </w:r>
            <w:proofErr w:type="spellEnd"/>
            <w:r>
              <w:rPr>
                <w:i/>
              </w:rPr>
              <w:t xml:space="preserve"> u </w:t>
            </w:r>
            <w:proofErr w:type="spellStart"/>
            <w:r>
              <w:rPr>
                <w:i/>
              </w:rPr>
              <w:t>predmetima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azila</w:t>
            </w:r>
            <w:proofErr w:type="spellEnd"/>
          </w:p>
        </w:tc>
        <w:tc>
          <w:tcPr>
            <w:tcW w:w="2977" w:type="dxa"/>
            <w:gridSpan w:val="2"/>
            <w:shd w:val="clear" w:color="auto" w:fill="E2EFD9"/>
          </w:tcPr>
          <w:p w14:paraId="58170C59" w14:textId="77777777" w:rsidR="00931BD8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60 min</w:t>
            </w:r>
          </w:p>
          <w:p w14:paraId="5D0D9F57" w14:textId="7BE72068" w:rsidR="00931BD8" w:rsidRPr="0054461F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Udruženje „Vaša Prava BiH“</w:t>
            </w:r>
          </w:p>
        </w:tc>
      </w:tr>
      <w:tr w:rsidR="00931BD8" w:rsidRPr="00C15BDA" w14:paraId="6212F8A2" w14:textId="77777777" w:rsidTr="0054461F">
        <w:trPr>
          <w:trHeight w:val="475"/>
        </w:trPr>
        <w:tc>
          <w:tcPr>
            <w:tcW w:w="704" w:type="dxa"/>
            <w:shd w:val="clear" w:color="auto" w:fill="E2EFD9"/>
          </w:tcPr>
          <w:p w14:paraId="57A63EB5" w14:textId="4483A5C0" w:rsidR="00931BD8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4. B</w:t>
            </w:r>
          </w:p>
          <w:p w14:paraId="5D089C94" w14:textId="77777777" w:rsidR="00931BD8" w:rsidRPr="00C15BDA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shd w:val="clear" w:color="auto" w:fill="E2EFD9"/>
          </w:tcPr>
          <w:p w14:paraId="2E6BBA93" w14:textId="09242FDC" w:rsidR="00931BD8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t>12:00 – 12:45</w:t>
            </w:r>
          </w:p>
        </w:tc>
        <w:tc>
          <w:tcPr>
            <w:tcW w:w="8647" w:type="dxa"/>
            <w:shd w:val="clear" w:color="auto" w:fill="E2EFD9"/>
          </w:tcPr>
          <w:p w14:paraId="33731943" w14:textId="77777777" w:rsidR="00931BD8" w:rsidRDefault="00931BD8" w:rsidP="00931BD8">
            <w:pPr>
              <w:spacing w:after="20" w:line="22" w:lineRule="atLeast"/>
            </w:pPr>
            <w:r>
              <w:t xml:space="preserve">EU Acquis and the BiH Law on Asylum </w:t>
            </w:r>
          </w:p>
          <w:p w14:paraId="75E166F3" w14:textId="34E49471" w:rsidR="00931BD8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proofErr w:type="spellStart"/>
            <w:r w:rsidRPr="009111CA">
              <w:rPr>
                <w:i/>
              </w:rPr>
              <w:t>Te</w:t>
            </w:r>
            <w:r>
              <w:rPr>
                <w:i/>
              </w:rPr>
              <w:t>č</w:t>
            </w:r>
            <w:r w:rsidRPr="009111CA">
              <w:rPr>
                <w:i/>
              </w:rPr>
              <w:t>evina</w:t>
            </w:r>
            <w:proofErr w:type="spellEnd"/>
            <w:r w:rsidRPr="009111CA">
              <w:rPr>
                <w:i/>
              </w:rPr>
              <w:t xml:space="preserve"> </w:t>
            </w:r>
            <w:proofErr w:type="spellStart"/>
            <w:r w:rsidRPr="009111CA">
              <w:rPr>
                <w:i/>
              </w:rPr>
              <w:t>Evropske</w:t>
            </w:r>
            <w:proofErr w:type="spellEnd"/>
            <w:r w:rsidRPr="009111CA">
              <w:rPr>
                <w:i/>
              </w:rPr>
              <w:t xml:space="preserve"> </w:t>
            </w:r>
            <w:proofErr w:type="spellStart"/>
            <w:r w:rsidRPr="009111CA">
              <w:rPr>
                <w:i/>
              </w:rPr>
              <w:t>Unije</w:t>
            </w:r>
            <w:proofErr w:type="spellEnd"/>
            <w:r w:rsidRPr="009111CA">
              <w:rPr>
                <w:i/>
              </w:rPr>
              <w:t xml:space="preserve"> i Zakon o </w:t>
            </w:r>
            <w:proofErr w:type="spellStart"/>
            <w:r w:rsidRPr="009111CA">
              <w:rPr>
                <w:i/>
              </w:rPr>
              <w:t>azilu</w:t>
            </w:r>
            <w:proofErr w:type="spellEnd"/>
            <w:r w:rsidRPr="009111CA">
              <w:rPr>
                <w:i/>
              </w:rPr>
              <w:t xml:space="preserve"> u BiH</w:t>
            </w:r>
          </w:p>
        </w:tc>
        <w:tc>
          <w:tcPr>
            <w:tcW w:w="2977" w:type="dxa"/>
            <w:gridSpan w:val="2"/>
            <w:shd w:val="clear" w:color="auto" w:fill="E2EFD9"/>
          </w:tcPr>
          <w:p w14:paraId="6CA16D63" w14:textId="77777777" w:rsidR="00931BD8" w:rsidRDefault="00931BD8" w:rsidP="00931BD8">
            <w:pPr>
              <w:spacing w:line="22" w:lineRule="atLeast"/>
            </w:pPr>
            <w:r>
              <w:t>45 min</w:t>
            </w:r>
          </w:p>
          <w:p w14:paraId="3B5E56D9" w14:textId="77777777" w:rsidR="00931BD8" w:rsidRDefault="00931BD8" w:rsidP="00931BD8">
            <w:pPr>
              <w:spacing w:line="22" w:lineRule="atLeast"/>
            </w:pPr>
            <w:r w:rsidRPr="00C94B71">
              <w:t>UNHCR</w:t>
            </w:r>
          </w:p>
          <w:p w14:paraId="63377867" w14:textId="5DC7A623" w:rsidR="00931BD8" w:rsidRDefault="00931BD8" w:rsidP="00931BD8">
            <w:pPr>
              <w:spacing w:line="22" w:lineRule="atLeast"/>
              <w:rPr>
                <w:lang w:val="hr-HR"/>
              </w:rPr>
            </w:pPr>
          </w:p>
        </w:tc>
      </w:tr>
      <w:tr w:rsidR="00931BD8" w:rsidRPr="00C15BDA" w14:paraId="4A6DB930" w14:textId="77777777" w:rsidTr="0054461F">
        <w:trPr>
          <w:trHeight w:val="582"/>
        </w:trPr>
        <w:tc>
          <w:tcPr>
            <w:tcW w:w="704" w:type="dxa"/>
            <w:shd w:val="clear" w:color="auto" w:fill="E2EFD9"/>
          </w:tcPr>
          <w:p w14:paraId="15388C79" w14:textId="753F05B8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4.C</w:t>
            </w:r>
            <w:r w:rsidRPr="00C15BDA">
              <w:rPr>
                <w:b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E2EFD9"/>
          </w:tcPr>
          <w:p w14:paraId="6D02A46B" w14:textId="3F325B46" w:rsidR="00931BD8" w:rsidRDefault="00931BD8" w:rsidP="00931BD8">
            <w:pPr>
              <w:spacing w:line="22" w:lineRule="atLeast"/>
            </w:pPr>
            <w:r>
              <w:t>12:45 – 13:30</w:t>
            </w:r>
          </w:p>
        </w:tc>
        <w:tc>
          <w:tcPr>
            <w:tcW w:w="8647" w:type="dxa"/>
            <w:shd w:val="clear" w:color="auto" w:fill="E2EFD9"/>
          </w:tcPr>
          <w:p w14:paraId="3571C750" w14:textId="7D9C374E" w:rsidR="00931BD8" w:rsidRDefault="00931BD8" w:rsidP="00931BD8">
            <w:pPr>
              <w:spacing w:after="20" w:line="22" w:lineRule="atLeast"/>
            </w:pPr>
            <w:r>
              <w:t>Concept of vulnerabilities in national and international law</w:t>
            </w:r>
          </w:p>
          <w:p w14:paraId="1139981A" w14:textId="4E45F2E4" w:rsidR="00931BD8" w:rsidRPr="00C15BDA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i/>
                <w:iCs/>
              </w:rPr>
              <w:t>Koncept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ranjivosti</w:t>
            </w:r>
            <w:proofErr w:type="spellEnd"/>
            <w:r>
              <w:rPr>
                <w:i/>
                <w:iCs/>
              </w:rPr>
              <w:t xml:space="preserve"> u </w:t>
            </w:r>
            <w:proofErr w:type="spellStart"/>
            <w:r>
              <w:rPr>
                <w:i/>
                <w:iCs/>
              </w:rPr>
              <w:t>domaćem</w:t>
            </w:r>
            <w:proofErr w:type="spellEnd"/>
            <w:r>
              <w:rPr>
                <w:i/>
                <w:iCs/>
              </w:rPr>
              <w:t xml:space="preserve"> i me</w:t>
            </w:r>
            <w:r>
              <w:rPr>
                <w:i/>
                <w:iCs/>
                <w:lang w:val="bs-Latn-BA"/>
              </w:rPr>
              <w:t>đunarodnom pravu</w:t>
            </w:r>
          </w:p>
        </w:tc>
        <w:tc>
          <w:tcPr>
            <w:tcW w:w="2977" w:type="dxa"/>
            <w:gridSpan w:val="2"/>
            <w:shd w:val="clear" w:color="auto" w:fill="E2EFD9"/>
          </w:tcPr>
          <w:p w14:paraId="698CE5F9" w14:textId="77777777" w:rsidR="00931BD8" w:rsidRPr="00FB75B9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45</w:t>
            </w:r>
            <w:r w:rsidRPr="00FB75B9">
              <w:rPr>
                <w:lang w:val="hr-HR"/>
              </w:rPr>
              <w:t xml:space="preserve"> min</w:t>
            </w:r>
          </w:p>
          <w:p w14:paraId="18B62ECE" w14:textId="77777777" w:rsidR="00931BD8" w:rsidRDefault="00931BD8" w:rsidP="00931BD8">
            <w:pPr>
              <w:spacing w:line="22" w:lineRule="atLeast"/>
              <w:rPr>
                <w:lang w:val="hr-HR"/>
              </w:rPr>
            </w:pPr>
            <w:r w:rsidRPr="00C94B71">
              <w:rPr>
                <w:lang w:val="hr-HR"/>
              </w:rPr>
              <w:t>UNHCR</w:t>
            </w:r>
          </w:p>
          <w:p w14:paraId="33010D73" w14:textId="4F3D7949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</w:p>
        </w:tc>
      </w:tr>
      <w:tr w:rsidR="00931BD8" w:rsidRPr="00C15BDA" w14:paraId="18F4A78F" w14:textId="77777777" w:rsidTr="0054461F">
        <w:trPr>
          <w:trHeight w:val="1184"/>
        </w:trPr>
        <w:tc>
          <w:tcPr>
            <w:tcW w:w="704" w:type="dxa"/>
            <w:shd w:val="clear" w:color="auto" w:fill="E2EFD9"/>
          </w:tcPr>
          <w:p w14:paraId="51A12488" w14:textId="1807922E" w:rsidR="00931BD8" w:rsidRPr="00C15BDA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lang w:val="hr-HR"/>
              </w:rPr>
              <w:t>4</w:t>
            </w:r>
            <w:r w:rsidRPr="00050A20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D.</w:t>
            </w:r>
          </w:p>
        </w:tc>
        <w:tc>
          <w:tcPr>
            <w:tcW w:w="1559" w:type="dxa"/>
            <w:shd w:val="clear" w:color="auto" w:fill="E2EFD9"/>
          </w:tcPr>
          <w:p w14:paraId="2E035803" w14:textId="4A132FBB" w:rsidR="00931BD8" w:rsidRDefault="00931BD8" w:rsidP="00931BD8">
            <w:pPr>
              <w:spacing w:line="22" w:lineRule="atLeast"/>
            </w:pPr>
            <w:r>
              <w:t>13:30 – 14:15</w:t>
            </w:r>
          </w:p>
        </w:tc>
        <w:tc>
          <w:tcPr>
            <w:tcW w:w="8647" w:type="dxa"/>
            <w:shd w:val="clear" w:color="auto" w:fill="E2EFD9"/>
          </w:tcPr>
          <w:p w14:paraId="6C098AE3" w14:textId="77777777" w:rsidR="00931BD8" w:rsidRDefault="00931BD8" w:rsidP="00931BD8">
            <w:pPr>
              <w:spacing w:line="22" w:lineRule="atLeast"/>
            </w:pPr>
            <w:r w:rsidRPr="00845963">
              <w:t>Introduction to the Institution of Ombudsmen for Human Rights of Bosnia and Herzegovina (mandate, asylum and statelessness cases before the Institution)</w:t>
            </w:r>
          </w:p>
          <w:p w14:paraId="5154466D" w14:textId="0086EC2B" w:rsidR="00931BD8" w:rsidRPr="00902DA8" w:rsidRDefault="00931BD8" w:rsidP="00931BD8">
            <w:pPr>
              <w:spacing w:line="22" w:lineRule="atLeast"/>
              <w:rPr>
                <w:i/>
                <w:iCs/>
              </w:rPr>
            </w:pPr>
            <w:proofErr w:type="spellStart"/>
            <w:r w:rsidRPr="00902DA8">
              <w:rPr>
                <w:i/>
                <w:iCs/>
              </w:rPr>
              <w:t>Uvod</w:t>
            </w:r>
            <w:proofErr w:type="spellEnd"/>
            <w:r w:rsidRPr="00902DA8">
              <w:rPr>
                <w:i/>
                <w:iCs/>
              </w:rPr>
              <w:t xml:space="preserve"> u </w:t>
            </w:r>
            <w:proofErr w:type="spellStart"/>
            <w:r w:rsidRPr="00902DA8">
              <w:rPr>
                <w:i/>
                <w:iCs/>
              </w:rPr>
              <w:t>Instituciju</w:t>
            </w:r>
            <w:proofErr w:type="spellEnd"/>
            <w:r w:rsidRPr="00902DA8">
              <w:rPr>
                <w:i/>
                <w:iCs/>
              </w:rPr>
              <w:t xml:space="preserve"> </w:t>
            </w:r>
            <w:proofErr w:type="spellStart"/>
            <w:r w:rsidRPr="00902DA8">
              <w:rPr>
                <w:i/>
                <w:iCs/>
              </w:rPr>
              <w:t>Ombud</w:t>
            </w:r>
            <w:r>
              <w:rPr>
                <w:i/>
                <w:iCs/>
              </w:rPr>
              <w:t>s</w:t>
            </w:r>
            <w:r w:rsidRPr="00902DA8">
              <w:rPr>
                <w:i/>
                <w:iCs/>
              </w:rPr>
              <w:t>mena</w:t>
            </w:r>
            <w:proofErr w:type="spellEnd"/>
            <w:r w:rsidRPr="00902DA8">
              <w:rPr>
                <w:i/>
                <w:iCs/>
              </w:rPr>
              <w:t xml:space="preserve"> za </w:t>
            </w:r>
            <w:proofErr w:type="spellStart"/>
            <w:r w:rsidRPr="00902DA8">
              <w:rPr>
                <w:i/>
                <w:iCs/>
              </w:rPr>
              <w:t>ljudska</w:t>
            </w:r>
            <w:proofErr w:type="spellEnd"/>
            <w:r w:rsidRPr="00902DA8">
              <w:rPr>
                <w:i/>
                <w:iCs/>
              </w:rPr>
              <w:t xml:space="preserve"> </w:t>
            </w:r>
            <w:proofErr w:type="spellStart"/>
            <w:r w:rsidRPr="00902DA8">
              <w:rPr>
                <w:i/>
                <w:iCs/>
              </w:rPr>
              <w:t>prava</w:t>
            </w:r>
            <w:proofErr w:type="spellEnd"/>
            <w:r w:rsidRPr="00902DA8">
              <w:rPr>
                <w:i/>
                <w:iCs/>
              </w:rPr>
              <w:t xml:space="preserve"> Bosne i Hercegovine (</w:t>
            </w:r>
            <w:proofErr w:type="spellStart"/>
            <w:r w:rsidRPr="00902DA8">
              <w:rPr>
                <w:i/>
                <w:iCs/>
              </w:rPr>
              <w:t>mandat</w:t>
            </w:r>
            <w:proofErr w:type="spellEnd"/>
            <w:r w:rsidRPr="00902DA8">
              <w:rPr>
                <w:i/>
                <w:iCs/>
              </w:rPr>
              <w:t xml:space="preserve">, </w:t>
            </w:r>
            <w:proofErr w:type="spellStart"/>
            <w:r w:rsidRPr="00902DA8">
              <w:rPr>
                <w:i/>
                <w:iCs/>
              </w:rPr>
              <w:t>predmeti</w:t>
            </w:r>
            <w:proofErr w:type="spellEnd"/>
            <w:r w:rsidRPr="00902DA8">
              <w:rPr>
                <w:i/>
                <w:iCs/>
              </w:rPr>
              <w:t xml:space="preserve"> </w:t>
            </w:r>
            <w:proofErr w:type="spellStart"/>
            <w:r w:rsidRPr="00902DA8">
              <w:rPr>
                <w:i/>
                <w:iCs/>
              </w:rPr>
              <w:t>azila</w:t>
            </w:r>
            <w:proofErr w:type="spellEnd"/>
            <w:r w:rsidRPr="00902DA8">
              <w:rPr>
                <w:i/>
                <w:iCs/>
              </w:rPr>
              <w:t xml:space="preserve"> i </w:t>
            </w:r>
            <w:proofErr w:type="spellStart"/>
            <w:r w:rsidRPr="00902DA8">
              <w:rPr>
                <w:i/>
                <w:iCs/>
              </w:rPr>
              <w:t>apatridije</w:t>
            </w:r>
            <w:proofErr w:type="spellEnd"/>
            <w:r w:rsidRPr="00902DA8">
              <w:rPr>
                <w:i/>
                <w:iCs/>
              </w:rPr>
              <w:t xml:space="preserve"> pred </w:t>
            </w:r>
            <w:proofErr w:type="spellStart"/>
            <w:r w:rsidRPr="00902DA8">
              <w:rPr>
                <w:i/>
                <w:iCs/>
              </w:rPr>
              <w:t>Institucijom</w:t>
            </w:r>
            <w:proofErr w:type="spellEnd"/>
            <w:r w:rsidRPr="00902DA8">
              <w:rPr>
                <w:i/>
                <w:iCs/>
              </w:rPr>
              <w:t>)</w:t>
            </w:r>
          </w:p>
        </w:tc>
        <w:tc>
          <w:tcPr>
            <w:tcW w:w="2977" w:type="dxa"/>
            <w:gridSpan w:val="2"/>
            <w:shd w:val="clear" w:color="auto" w:fill="E2EFD9"/>
          </w:tcPr>
          <w:p w14:paraId="6C670B08" w14:textId="77777777" w:rsidR="00931BD8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45 min</w:t>
            </w:r>
          </w:p>
          <w:p w14:paraId="291EAD8C" w14:textId="27401C46" w:rsidR="00931BD8" w:rsidRDefault="00931BD8" w:rsidP="00931BD8">
            <w:pPr>
              <w:spacing w:line="22" w:lineRule="atLeast"/>
              <w:rPr>
                <w:lang w:val="hr-HR"/>
              </w:rPr>
            </w:pPr>
            <w:r>
              <w:rPr>
                <w:lang w:val="hr-HR"/>
              </w:rPr>
              <w:t>Institucija Ombudsmena za ljudska prava Bosne i Hercegovine</w:t>
            </w:r>
          </w:p>
        </w:tc>
      </w:tr>
      <w:tr w:rsidR="00931BD8" w:rsidRPr="00C15BDA" w14:paraId="1D2DD408" w14:textId="77777777" w:rsidTr="0054461F">
        <w:tc>
          <w:tcPr>
            <w:tcW w:w="13887" w:type="dxa"/>
            <w:gridSpan w:val="5"/>
            <w:shd w:val="clear" w:color="auto" w:fill="666666"/>
          </w:tcPr>
          <w:p w14:paraId="18B61AC6" w14:textId="2E55AE91" w:rsidR="00931BD8" w:rsidRPr="00C15BDA" w:rsidRDefault="00931BD8" w:rsidP="00931BD8">
            <w:pPr>
              <w:spacing w:line="22" w:lineRule="atLeast"/>
              <w:jc w:val="center"/>
              <w:rPr>
                <w:b/>
                <w:i/>
                <w:color w:val="FFFFFF"/>
              </w:rPr>
            </w:pPr>
            <w:r w:rsidRPr="00C15BDA">
              <w:rPr>
                <w:b/>
                <w:color w:val="FFFFFF"/>
              </w:rPr>
              <w:t xml:space="preserve">SECTION </w:t>
            </w:r>
            <w:r>
              <w:rPr>
                <w:b/>
                <w:color w:val="FFFFFF"/>
              </w:rPr>
              <w:t>I</w:t>
            </w:r>
            <w:r w:rsidRPr="00C15BDA"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 xml:space="preserve"> – </w:t>
            </w:r>
            <w:r w:rsidRPr="00C15BDA">
              <w:rPr>
                <w:b/>
                <w:color w:val="FFFFFF"/>
              </w:rPr>
              <w:t>Programme Finalization</w:t>
            </w:r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i/>
                <w:color w:val="FFFFFF"/>
              </w:rPr>
              <w:t>Završni</w:t>
            </w:r>
            <w:proofErr w:type="spellEnd"/>
            <w:r>
              <w:rPr>
                <w:b/>
                <w:i/>
                <w:color w:val="FFFFFF"/>
              </w:rPr>
              <w:t xml:space="preserve"> </w:t>
            </w:r>
            <w:proofErr w:type="spellStart"/>
            <w:r>
              <w:rPr>
                <w:b/>
                <w:i/>
                <w:color w:val="FFFFFF"/>
              </w:rPr>
              <w:t>dio</w:t>
            </w:r>
            <w:proofErr w:type="spellEnd"/>
            <w:r w:rsidRPr="00C15BDA">
              <w:rPr>
                <w:b/>
                <w:i/>
                <w:color w:val="FFFFFF"/>
              </w:rPr>
              <w:t xml:space="preserve"> </w:t>
            </w:r>
            <w:proofErr w:type="spellStart"/>
            <w:r w:rsidRPr="00C15BDA">
              <w:rPr>
                <w:b/>
                <w:i/>
                <w:color w:val="FFFFFF"/>
              </w:rPr>
              <w:t>programa</w:t>
            </w:r>
            <w:proofErr w:type="spellEnd"/>
            <w:r w:rsidRPr="00C15BDA">
              <w:rPr>
                <w:b/>
                <w:i/>
                <w:color w:val="FFFFFF"/>
              </w:rPr>
              <w:t xml:space="preserve"> </w:t>
            </w:r>
          </w:p>
        </w:tc>
      </w:tr>
      <w:tr w:rsidR="00931BD8" w:rsidRPr="00C15BDA" w14:paraId="6333930B" w14:textId="77777777" w:rsidTr="0054461F">
        <w:trPr>
          <w:trHeight w:val="70"/>
        </w:trPr>
        <w:tc>
          <w:tcPr>
            <w:tcW w:w="13887" w:type="dxa"/>
            <w:gridSpan w:val="5"/>
            <w:shd w:val="clear" w:color="auto" w:fill="auto"/>
          </w:tcPr>
          <w:p w14:paraId="356AF486" w14:textId="03A9B57C" w:rsidR="00931BD8" w:rsidRDefault="00931BD8" w:rsidP="00931BD8">
            <w:pPr>
              <w:spacing w:line="22" w:lineRule="atLeast"/>
              <w:jc w:val="center"/>
              <w:rPr>
                <w:b/>
                <w:lang w:val="hr-HR"/>
              </w:rPr>
            </w:pPr>
            <w:r w:rsidRPr="00BA15A2">
              <w:rPr>
                <w:b/>
                <w:lang w:val="hr-HR"/>
              </w:rPr>
              <w:t>27. oktobar</w:t>
            </w:r>
            <w:r>
              <w:rPr>
                <w:b/>
                <w:lang w:val="hr-HR"/>
              </w:rPr>
              <w:t xml:space="preserve"> 2025. </w:t>
            </w:r>
            <w:r w:rsidRPr="00931BD8">
              <w:rPr>
                <w:b/>
              </w:rPr>
              <w:t>Pravn</w:t>
            </w:r>
            <w:r>
              <w:rPr>
                <w:b/>
              </w:rPr>
              <w:t>i</w:t>
            </w:r>
            <w:r w:rsidRPr="00931BD8">
              <w:rPr>
                <w:b/>
              </w:rPr>
              <w:t xml:space="preserve"> fakultet </w:t>
            </w:r>
            <w:proofErr w:type="spellStart"/>
            <w:r w:rsidRPr="00931BD8">
              <w:rPr>
                <w:b/>
              </w:rPr>
              <w:t>Sveučilišta</w:t>
            </w:r>
            <w:proofErr w:type="spellEnd"/>
            <w:r w:rsidRPr="00931BD8">
              <w:rPr>
                <w:b/>
              </w:rPr>
              <w:t xml:space="preserve"> u </w:t>
            </w:r>
            <w:proofErr w:type="spellStart"/>
            <w:r w:rsidRPr="00931BD8">
              <w:rPr>
                <w:b/>
              </w:rPr>
              <w:t>Mostaru</w:t>
            </w:r>
            <w:proofErr w:type="spellEnd"/>
          </w:p>
        </w:tc>
      </w:tr>
      <w:tr w:rsidR="00931BD8" w:rsidRPr="00F115B9" w14:paraId="77B86DDD" w14:textId="77777777" w:rsidTr="0054461F">
        <w:trPr>
          <w:trHeight w:val="192"/>
        </w:trPr>
        <w:tc>
          <w:tcPr>
            <w:tcW w:w="704" w:type="dxa"/>
            <w:shd w:val="clear" w:color="auto" w:fill="auto"/>
          </w:tcPr>
          <w:p w14:paraId="1FD289BC" w14:textId="3B4A4AF3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b/>
                <w:lang w:val="hr-HR"/>
              </w:rPr>
              <w:t>5.A.</w:t>
            </w:r>
          </w:p>
        </w:tc>
        <w:tc>
          <w:tcPr>
            <w:tcW w:w="1559" w:type="dxa"/>
          </w:tcPr>
          <w:p w14:paraId="070A8FBA" w14:textId="2C92DF55" w:rsidR="00931BD8" w:rsidRPr="00C15BDA" w:rsidRDefault="00931BD8" w:rsidP="00931BD8">
            <w:pPr>
              <w:spacing w:line="22" w:lineRule="atLeast"/>
              <w:rPr>
                <w:sz w:val="16"/>
                <w:szCs w:val="16"/>
              </w:rPr>
            </w:pPr>
            <w:r w:rsidRPr="00CD38E0">
              <w:t>11:00 – 12:30</w:t>
            </w:r>
          </w:p>
        </w:tc>
        <w:tc>
          <w:tcPr>
            <w:tcW w:w="8647" w:type="dxa"/>
            <w:shd w:val="clear" w:color="auto" w:fill="auto"/>
          </w:tcPr>
          <w:p w14:paraId="2CACD04F" w14:textId="77777777" w:rsidR="00931BD8" w:rsidRPr="00C12C00" w:rsidRDefault="00931BD8" w:rsidP="00931BD8">
            <w:pPr>
              <w:spacing w:after="40" w:line="22" w:lineRule="atLeast"/>
            </w:pPr>
            <w:r>
              <w:t xml:space="preserve">Closure of the Clinic: exchange of experience, final test, </w:t>
            </w:r>
            <w:r w:rsidRPr="00C12C00">
              <w:t xml:space="preserve">evaluation </w:t>
            </w:r>
            <w:r>
              <w:t xml:space="preserve">of the Clinic </w:t>
            </w:r>
            <w:r w:rsidRPr="00C12C00">
              <w:t xml:space="preserve">by students </w:t>
            </w:r>
            <w:r>
              <w:t>and hand-over of diploma</w:t>
            </w:r>
          </w:p>
          <w:p w14:paraId="1D48E830" w14:textId="7F5D88AC" w:rsidR="00931BD8" w:rsidRPr="00C15BDA" w:rsidRDefault="00931BD8" w:rsidP="00931BD8">
            <w:pPr>
              <w:spacing w:line="22" w:lineRule="atLeast"/>
              <w:rPr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i/>
              </w:rPr>
              <w:t>Završetak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Klinike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razmjena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iskustava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završni</w:t>
            </w:r>
            <w:proofErr w:type="spellEnd"/>
            <w:r>
              <w:rPr>
                <w:i/>
              </w:rPr>
              <w:t xml:space="preserve"> test,</w:t>
            </w:r>
            <w:r w:rsidRPr="00C15BD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</w:t>
            </w:r>
            <w:r w:rsidRPr="00C15BDA">
              <w:rPr>
                <w:i/>
              </w:rPr>
              <w:t>cjena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klinike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od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strane</w:t>
            </w:r>
            <w:proofErr w:type="spellEnd"/>
            <w:r w:rsidRPr="00C15BDA">
              <w:rPr>
                <w:i/>
              </w:rPr>
              <w:t xml:space="preserve"> </w:t>
            </w:r>
            <w:proofErr w:type="spellStart"/>
            <w:r w:rsidRPr="00C15BDA">
              <w:rPr>
                <w:i/>
              </w:rPr>
              <w:t>studenata</w:t>
            </w:r>
            <w:proofErr w:type="spellEnd"/>
            <w:r>
              <w:rPr>
                <w:i/>
              </w:rPr>
              <w:t xml:space="preserve"> i </w:t>
            </w:r>
            <w:proofErr w:type="spellStart"/>
            <w:r>
              <w:rPr>
                <w:i/>
              </w:rPr>
              <w:t>dodjeljivanje</w:t>
            </w:r>
            <w:proofErr w:type="spellEnd"/>
            <w:r>
              <w:rPr>
                <w:i/>
              </w:rPr>
              <w:t xml:space="preserve"> diploma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004531" w14:textId="0B6150C1" w:rsidR="00931BD8" w:rsidRPr="00FB75B9" w:rsidRDefault="00931BD8" w:rsidP="00931BD8">
            <w:pPr>
              <w:spacing w:line="22" w:lineRule="atLeast"/>
              <w:rPr>
                <w:lang w:val="hr-HR"/>
              </w:rPr>
            </w:pPr>
            <w:r w:rsidRPr="00FB75B9">
              <w:rPr>
                <w:lang w:val="hr-HR"/>
              </w:rPr>
              <w:t>90 min</w:t>
            </w:r>
          </w:p>
          <w:p w14:paraId="75D4972C" w14:textId="493533E5" w:rsidR="00931BD8" w:rsidRPr="00C15BDA" w:rsidRDefault="00931BD8" w:rsidP="00931BD8">
            <w:pPr>
              <w:spacing w:line="22" w:lineRule="atLeast"/>
              <w:rPr>
                <w:b/>
                <w:lang w:val="hr-HR"/>
              </w:rPr>
            </w:pPr>
            <w:r>
              <w:rPr>
                <w:lang w:val="hr-HR"/>
              </w:rPr>
              <w:t xml:space="preserve">Pravni fakultet, MS, MLJPI, VP, </w:t>
            </w:r>
            <w:r w:rsidRPr="009111CA">
              <w:rPr>
                <w:lang w:val="hr-HR"/>
              </w:rPr>
              <w:t>UNHCR</w:t>
            </w:r>
            <w:r>
              <w:rPr>
                <w:lang w:val="hr-HR"/>
              </w:rPr>
              <w:t xml:space="preserve"> </w:t>
            </w:r>
          </w:p>
        </w:tc>
      </w:tr>
    </w:tbl>
    <w:p w14:paraId="6F14FD13" w14:textId="1C1C2E7D" w:rsidR="00686262" w:rsidRDefault="00686262" w:rsidP="00845963">
      <w:pPr>
        <w:tabs>
          <w:tab w:val="left" w:pos="5175"/>
        </w:tabs>
        <w:rPr>
          <w:noProof/>
          <w:lang w:val="hr-HR"/>
        </w:rPr>
      </w:pPr>
    </w:p>
    <w:p w14:paraId="5BB3D31F" w14:textId="77777777" w:rsidR="00686262" w:rsidRPr="00686262" w:rsidRDefault="00686262" w:rsidP="00686262">
      <w:pPr>
        <w:rPr>
          <w:lang w:val="hr-HR"/>
        </w:rPr>
      </w:pPr>
    </w:p>
    <w:p w14:paraId="2352C168" w14:textId="77777777" w:rsidR="00686262" w:rsidRPr="00686262" w:rsidRDefault="00686262" w:rsidP="00686262">
      <w:pPr>
        <w:rPr>
          <w:lang w:val="hr-HR"/>
        </w:rPr>
      </w:pPr>
    </w:p>
    <w:p w14:paraId="50429ECE" w14:textId="77777777" w:rsidR="00686262" w:rsidRPr="00686262" w:rsidRDefault="00686262" w:rsidP="00686262">
      <w:pPr>
        <w:rPr>
          <w:lang w:val="hr-HR"/>
        </w:rPr>
      </w:pPr>
    </w:p>
    <w:p w14:paraId="0F68E0B3" w14:textId="77777777" w:rsidR="00686262" w:rsidRPr="00686262" w:rsidRDefault="00686262" w:rsidP="00686262">
      <w:pPr>
        <w:rPr>
          <w:lang w:val="hr-HR"/>
        </w:rPr>
      </w:pPr>
    </w:p>
    <w:p w14:paraId="7E6DC524" w14:textId="77777777" w:rsidR="00686262" w:rsidRDefault="00686262" w:rsidP="00686262">
      <w:pPr>
        <w:rPr>
          <w:noProof/>
          <w:lang w:val="hr-HR"/>
        </w:rPr>
      </w:pPr>
    </w:p>
    <w:p w14:paraId="7692CC3F" w14:textId="547AEED0" w:rsidR="00686262" w:rsidRPr="00686262" w:rsidRDefault="00686262" w:rsidP="00686262">
      <w:pPr>
        <w:tabs>
          <w:tab w:val="left" w:pos="4815"/>
        </w:tabs>
        <w:rPr>
          <w:lang w:val="hr-HR"/>
        </w:rPr>
      </w:pPr>
      <w:r>
        <w:rPr>
          <w:lang w:val="hr-HR"/>
        </w:rPr>
        <w:tab/>
      </w:r>
    </w:p>
    <w:sectPr w:rsidR="00686262" w:rsidRPr="00686262" w:rsidSect="00D5082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529" w:bottom="709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C96F" w14:textId="77777777" w:rsidR="00A97F73" w:rsidRDefault="00A97F73" w:rsidP="002E7EDF">
      <w:r>
        <w:separator/>
      </w:r>
    </w:p>
  </w:endnote>
  <w:endnote w:type="continuationSeparator" w:id="0">
    <w:p w14:paraId="5EF57D7E" w14:textId="77777777" w:rsidR="00A97F73" w:rsidRDefault="00A97F73" w:rsidP="002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5AF1" w14:textId="5A984DAE" w:rsidR="002E7EDF" w:rsidRPr="002E7EDF" w:rsidRDefault="002E7EDF" w:rsidP="002E7EDF">
    <w:pPr>
      <w:pStyle w:val="Footer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C2DD" w14:textId="2E7C760E" w:rsidR="00B24561" w:rsidRDefault="00442AB5" w:rsidP="00B24561">
    <w:pPr>
      <w:pStyle w:val="Footer"/>
      <w:ind w:left="-1440"/>
    </w:pPr>
    <w:r w:rsidRPr="00717021">
      <w:rPr>
        <w:noProof/>
      </w:rPr>
      <w:drawing>
        <wp:anchor distT="0" distB="0" distL="114300" distR="114300" simplePos="0" relativeHeight="251677696" behindDoc="0" locked="0" layoutInCell="1" allowOverlap="1" wp14:anchorId="0AB1747A" wp14:editId="5F12F988">
          <wp:simplePos x="0" y="0"/>
          <wp:positionH relativeFrom="column">
            <wp:posOffset>1471930</wp:posOffset>
          </wp:positionH>
          <wp:positionV relativeFrom="paragraph">
            <wp:posOffset>-505782</wp:posOffset>
          </wp:positionV>
          <wp:extent cx="4324350" cy="542925"/>
          <wp:effectExtent l="0" t="0" r="0" b="9525"/>
          <wp:wrapNone/>
          <wp:docPr id="197301699" name="Picture 19730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43D4" w14:textId="77777777" w:rsidR="00A97F73" w:rsidRDefault="00A97F73" w:rsidP="002E7EDF">
      <w:r>
        <w:separator/>
      </w:r>
    </w:p>
  </w:footnote>
  <w:footnote w:type="continuationSeparator" w:id="0">
    <w:p w14:paraId="75C6333B" w14:textId="77777777" w:rsidR="00A97F73" w:rsidRDefault="00A97F73" w:rsidP="002E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A0EA" w14:textId="2382A441" w:rsidR="002E7EDF" w:rsidRDefault="003E3425" w:rsidP="003467B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7AF9B3F2" wp14:editId="1EC651F1">
          <wp:simplePos x="0" y="0"/>
          <wp:positionH relativeFrom="column">
            <wp:posOffset>894080</wp:posOffset>
          </wp:positionH>
          <wp:positionV relativeFrom="paragraph">
            <wp:posOffset>24130</wp:posOffset>
          </wp:positionV>
          <wp:extent cx="2463800" cy="1391920"/>
          <wp:effectExtent l="0" t="0" r="0" b="0"/>
          <wp:wrapTight wrapText="bothSides">
            <wp:wrapPolygon edited="0">
              <wp:start x="0" y="0"/>
              <wp:lineTo x="0" y="21285"/>
              <wp:lineTo x="21377" y="21285"/>
              <wp:lineTo x="21377" y="0"/>
              <wp:lineTo x="0" y="0"/>
            </wp:wrapPolygon>
          </wp:wrapTight>
          <wp:docPr id="1361638983" name="Picture 1361638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65FE" w:rsidRPr="005566DE">
      <w:rPr>
        <w:rFonts w:ascii="Arial" w:hAnsi="Arial" w:cs="Arial"/>
        <w:noProof/>
      </w:rPr>
      <w:drawing>
        <wp:anchor distT="0" distB="0" distL="114300" distR="114300" simplePos="0" relativeHeight="251685888" behindDoc="0" locked="0" layoutInCell="1" allowOverlap="1" wp14:anchorId="14152A98" wp14:editId="65E40B75">
          <wp:simplePos x="0" y="0"/>
          <wp:positionH relativeFrom="column">
            <wp:posOffset>7874322</wp:posOffset>
          </wp:positionH>
          <wp:positionV relativeFrom="paragraph">
            <wp:posOffset>197485</wp:posOffset>
          </wp:positionV>
          <wp:extent cx="817880" cy="873125"/>
          <wp:effectExtent l="0" t="0" r="1270" b="3175"/>
          <wp:wrapSquare wrapText="bothSides"/>
          <wp:docPr id="302200260" name="Picture 302200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5FE" w:rsidRPr="005566D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80768" behindDoc="0" locked="0" layoutInCell="1" allowOverlap="1" wp14:anchorId="5EC2A667" wp14:editId="694F5D3F">
          <wp:simplePos x="0" y="0"/>
          <wp:positionH relativeFrom="column">
            <wp:posOffset>-134620</wp:posOffset>
          </wp:positionH>
          <wp:positionV relativeFrom="paragraph">
            <wp:posOffset>122233</wp:posOffset>
          </wp:positionV>
          <wp:extent cx="997585" cy="954405"/>
          <wp:effectExtent l="0" t="0" r="0" b="0"/>
          <wp:wrapSquare wrapText="bothSides"/>
          <wp:docPr id="114720862" name="Picture 114720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8F577" w14:textId="6DFB3B78" w:rsidR="003A6AB9" w:rsidRDefault="00EF3CFC" w:rsidP="003467B3">
    <w:pPr>
      <w:pStyle w:val="Header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87936" behindDoc="1" locked="0" layoutInCell="1" allowOverlap="1" wp14:anchorId="287F465D" wp14:editId="01F94FE6">
          <wp:simplePos x="0" y="0"/>
          <wp:positionH relativeFrom="column">
            <wp:posOffset>3600450</wp:posOffset>
          </wp:positionH>
          <wp:positionV relativeFrom="paragraph">
            <wp:posOffset>61595</wp:posOffset>
          </wp:positionV>
          <wp:extent cx="771525" cy="771525"/>
          <wp:effectExtent l="0" t="0" r="9525" b="9525"/>
          <wp:wrapTight wrapText="bothSides">
            <wp:wrapPolygon edited="0">
              <wp:start x="6400" y="0"/>
              <wp:lineTo x="0" y="3200"/>
              <wp:lineTo x="0" y="14400"/>
              <wp:lineTo x="533" y="17600"/>
              <wp:lineTo x="5867" y="21333"/>
              <wp:lineTo x="6400" y="21333"/>
              <wp:lineTo x="15467" y="21333"/>
              <wp:lineTo x="16000" y="21333"/>
              <wp:lineTo x="20800" y="17600"/>
              <wp:lineTo x="21333" y="15467"/>
              <wp:lineTo x="21333" y="3200"/>
              <wp:lineTo x="15467" y="0"/>
              <wp:lineTo x="6400" y="0"/>
            </wp:wrapPolygon>
          </wp:wrapTight>
          <wp:docPr id="41310425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88960" behindDoc="0" locked="0" layoutInCell="1" allowOverlap="1" wp14:anchorId="0926F4FE" wp14:editId="1BFD03EB">
          <wp:simplePos x="0" y="0"/>
          <wp:positionH relativeFrom="column">
            <wp:posOffset>4953000</wp:posOffset>
          </wp:positionH>
          <wp:positionV relativeFrom="paragraph">
            <wp:posOffset>106680</wp:posOffset>
          </wp:positionV>
          <wp:extent cx="1095375" cy="686435"/>
          <wp:effectExtent l="0" t="0" r="9525" b="0"/>
          <wp:wrapThrough wrapText="bothSides">
            <wp:wrapPolygon edited="0">
              <wp:start x="0" y="0"/>
              <wp:lineTo x="0" y="20981"/>
              <wp:lineTo x="21412" y="20981"/>
              <wp:lineTo x="21412" y="0"/>
              <wp:lineTo x="0" y="0"/>
            </wp:wrapPolygon>
          </wp:wrapThrough>
          <wp:docPr id="2495852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DE">
      <w:rPr>
        <w:rFonts w:ascii="Arial" w:hAnsi="Arial" w:cs="Arial"/>
        <w:noProof/>
      </w:rPr>
      <w:drawing>
        <wp:anchor distT="0" distB="0" distL="114300" distR="114300" simplePos="0" relativeHeight="251684864" behindDoc="0" locked="0" layoutInCell="1" allowOverlap="1" wp14:anchorId="6BAFD208" wp14:editId="5A2555AA">
          <wp:simplePos x="0" y="0"/>
          <wp:positionH relativeFrom="column">
            <wp:posOffset>6503035</wp:posOffset>
          </wp:positionH>
          <wp:positionV relativeFrom="paragraph">
            <wp:posOffset>64770</wp:posOffset>
          </wp:positionV>
          <wp:extent cx="847090" cy="791845"/>
          <wp:effectExtent l="0" t="0" r="0" b="8255"/>
          <wp:wrapSquare wrapText="bothSides"/>
          <wp:docPr id="684402357" name="Picture 68440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7CC0A" w14:textId="73A5B073" w:rsidR="003A6AB9" w:rsidRPr="0095683A" w:rsidRDefault="003A6AB9" w:rsidP="003467B3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DB1D" w14:textId="7FC1B237" w:rsidR="00B24561" w:rsidRDefault="00B24561" w:rsidP="00B24561">
    <w:pPr>
      <w:pStyle w:val="Header"/>
      <w:ind w:left="-1418"/>
    </w:pPr>
  </w:p>
  <w:p w14:paraId="12732E74" w14:textId="76C21626" w:rsidR="003E531D" w:rsidRDefault="005F6213" w:rsidP="00B24561">
    <w:pPr>
      <w:pStyle w:val="Header"/>
      <w:ind w:left="-1418"/>
    </w:pPr>
    <w:r w:rsidRPr="001646C4">
      <w:rPr>
        <w:noProof/>
      </w:rPr>
      <w:drawing>
        <wp:anchor distT="0" distB="0" distL="114300" distR="114300" simplePos="0" relativeHeight="251675648" behindDoc="0" locked="0" layoutInCell="1" allowOverlap="1" wp14:anchorId="0369E6F5" wp14:editId="04111655">
          <wp:simplePos x="0" y="0"/>
          <wp:positionH relativeFrom="column">
            <wp:posOffset>6916420</wp:posOffset>
          </wp:positionH>
          <wp:positionV relativeFrom="paragraph">
            <wp:posOffset>62865</wp:posOffset>
          </wp:positionV>
          <wp:extent cx="2649220" cy="791210"/>
          <wp:effectExtent l="0" t="0" r="0" b="8890"/>
          <wp:wrapNone/>
          <wp:docPr id="797433189" name="Picture 797433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22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83B3E6F" wp14:editId="5B4F1623">
          <wp:simplePos x="0" y="0"/>
          <wp:positionH relativeFrom="column">
            <wp:posOffset>5986145</wp:posOffset>
          </wp:positionH>
          <wp:positionV relativeFrom="paragraph">
            <wp:posOffset>37152</wp:posOffset>
          </wp:positionV>
          <wp:extent cx="824865" cy="836295"/>
          <wp:effectExtent l="0" t="0" r="0" b="1905"/>
          <wp:wrapNone/>
          <wp:docPr id="258919986" name="Picture 25891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B6DC7" w14:textId="6878904C" w:rsidR="003E531D" w:rsidRDefault="003E531D" w:rsidP="00B24561">
    <w:pPr>
      <w:pStyle w:val="Header"/>
      <w:ind w:left="-1418"/>
    </w:pPr>
  </w:p>
  <w:p w14:paraId="6431D5F4" w14:textId="4DDAEE75" w:rsidR="003E531D" w:rsidRDefault="003E531D" w:rsidP="00B24561">
    <w:pPr>
      <w:pStyle w:val="Header"/>
      <w:ind w:left="-1418"/>
    </w:pPr>
  </w:p>
  <w:p w14:paraId="7775F824" w14:textId="77777777" w:rsidR="003E531D" w:rsidRDefault="003E531D" w:rsidP="00B24561">
    <w:pPr>
      <w:pStyle w:val="Header"/>
      <w:ind w:left="-1418"/>
    </w:pPr>
  </w:p>
  <w:p w14:paraId="208563EF" w14:textId="59EDA728" w:rsidR="003E531D" w:rsidRDefault="00442AB5" w:rsidP="00B24561">
    <w:pPr>
      <w:pStyle w:val="Header"/>
      <w:ind w:left="-1418"/>
    </w:pPr>
    <w:r w:rsidRPr="00382CE9">
      <w:rPr>
        <w:noProof/>
      </w:rPr>
      <w:drawing>
        <wp:anchor distT="0" distB="0" distL="114300" distR="114300" simplePos="0" relativeHeight="251678720" behindDoc="1" locked="0" layoutInCell="1" allowOverlap="1" wp14:anchorId="02590A47" wp14:editId="2F3CBAFD">
          <wp:simplePos x="0" y="0"/>
          <wp:positionH relativeFrom="column">
            <wp:posOffset>7371080</wp:posOffset>
          </wp:positionH>
          <wp:positionV relativeFrom="paragraph">
            <wp:posOffset>326916</wp:posOffset>
          </wp:positionV>
          <wp:extent cx="2395220" cy="6289040"/>
          <wp:effectExtent l="0" t="0" r="5080" b="0"/>
          <wp:wrapTight wrapText="bothSides">
            <wp:wrapPolygon edited="0">
              <wp:start x="0" y="0"/>
              <wp:lineTo x="0" y="21526"/>
              <wp:lineTo x="21474" y="21526"/>
              <wp:lineTo x="21474" y="0"/>
              <wp:lineTo x="0" y="0"/>
            </wp:wrapPolygon>
          </wp:wrapTight>
          <wp:docPr id="112739730" name="Picture 11273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20" cy="628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F"/>
    <w:rsid w:val="00010674"/>
    <w:rsid w:val="00025548"/>
    <w:rsid w:val="00050A20"/>
    <w:rsid w:val="000564C2"/>
    <w:rsid w:val="00074995"/>
    <w:rsid w:val="0007614F"/>
    <w:rsid w:val="000965CB"/>
    <w:rsid w:val="000A4096"/>
    <w:rsid w:val="000A433E"/>
    <w:rsid w:val="000B49CA"/>
    <w:rsid w:val="000B6DE1"/>
    <w:rsid w:val="000D685E"/>
    <w:rsid w:val="000F43DD"/>
    <w:rsid w:val="000F59AC"/>
    <w:rsid w:val="00100AEC"/>
    <w:rsid w:val="001026AC"/>
    <w:rsid w:val="0011769E"/>
    <w:rsid w:val="00140A0E"/>
    <w:rsid w:val="001475F6"/>
    <w:rsid w:val="001509DB"/>
    <w:rsid w:val="001618A4"/>
    <w:rsid w:val="001642BB"/>
    <w:rsid w:val="001646C4"/>
    <w:rsid w:val="00167ACE"/>
    <w:rsid w:val="00177E7B"/>
    <w:rsid w:val="00180B98"/>
    <w:rsid w:val="00181EAD"/>
    <w:rsid w:val="00181EE0"/>
    <w:rsid w:val="00182A61"/>
    <w:rsid w:val="001875D9"/>
    <w:rsid w:val="001A03D4"/>
    <w:rsid w:val="001A6AE2"/>
    <w:rsid w:val="001B11A3"/>
    <w:rsid w:val="001B2A86"/>
    <w:rsid w:val="001C0414"/>
    <w:rsid w:val="001C3636"/>
    <w:rsid w:val="001C641D"/>
    <w:rsid w:val="001D11D6"/>
    <w:rsid w:val="001D345B"/>
    <w:rsid w:val="001E26A6"/>
    <w:rsid w:val="001E7CD7"/>
    <w:rsid w:val="001F3A42"/>
    <w:rsid w:val="001F7A28"/>
    <w:rsid w:val="00205422"/>
    <w:rsid w:val="0020682C"/>
    <w:rsid w:val="002110D2"/>
    <w:rsid w:val="002368AB"/>
    <w:rsid w:val="00242983"/>
    <w:rsid w:val="00255728"/>
    <w:rsid w:val="0026100F"/>
    <w:rsid w:val="002621E5"/>
    <w:rsid w:val="002908A2"/>
    <w:rsid w:val="002A4B24"/>
    <w:rsid w:val="002B7F74"/>
    <w:rsid w:val="002E4551"/>
    <w:rsid w:val="002E7EDF"/>
    <w:rsid w:val="002F0F73"/>
    <w:rsid w:val="002F0F8D"/>
    <w:rsid w:val="002F2EA9"/>
    <w:rsid w:val="002F4781"/>
    <w:rsid w:val="00305EF2"/>
    <w:rsid w:val="003113B0"/>
    <w:rsid w:val="003467B3"/>
    <w:rsid w:val="00372954"/>
    <w:rsid w:val="00382A29"/>
    <w:rsid w:val="00382CE9"/>
    <w:rsid w:val="003870B0"/>
    <w:rsid w:val="0039040D"/>
    <w:rsid w:val="003A1B9E"/>
    <w:rsid w:val="003A6AB9"/>
    <w:rsid w:val="003A73E4"/>
    <w:rsid w:val="003B52B2"/>
    <w:rsid w:val="003C0E77"/>
    <w:rsid w:val="003C3C41"/>
    <w:rsid w:val="003D6DCE"/>
    <w:rsid w:val="003E090C"/>
    <w:rsid w:val="003E3425"/>
    <w:rsid w:val="003E531D"/>
    <w:rsid w:val="003F072A"/>
    <w:rsid w:val="003F1D0E"/>
    <w:rsid w:val="00437977"/>
    <w:rsid w:val="00442AB5"/>
    <w:rsid w:val="00452434"/>
    <w:rsid w:val="004568E1"/>
    <w:rsid w:val="004613D1"/>
    <w:rsid w:val="0046370A"/>
    <w:rsid w:val="00464F6E"/>
    <w:rsid w:val="00466277"/>
    <w:rsid w:val="00466649"/>
    <w:rsid w:val="004962E2"/>
    <w:rsid w:val="004B4580"/>
    <w:rsid w:val="004B4C7D"/>
    <w:rsid w:val="004D06A1"/>
    <w:rsid w:val="004D2FB2"/>
    <w:rsid w:val="004F2D04"/>
    <w:rsid w:val="004F44BA"/>
    <w:rsid w:val="004F7DF5"/>
    <w:rsid w:val="00510F71"/>
    <w:rsid w:val="00511AA5"/>
    <w:rsid w:val="005128FF"/>
    <w:rsid w:val="005203C1"/>
    <w:rsid w:val="0052186F"/>
    <w:rsid w:val="0054461F"/>
    <w:rsid w:val="005565FE"/>
    <w:rsid w:val="0057669B"/>
    <w:rsid w:val="005972A7"/>
    <w:rsid w:val="005E0B85"/>
    <w:rsid w:val="005E13FD"/>
    <w:rsid w:val="005E2938"/>
    <w:rsid w:val="005F4280"/>
    <w:rsid w:val="005F4CDB"/>
    <w:rsid w:val="005F6213"/>
    <w:rsid w:val="00637B59"/>
    <w:rsid w:val="006402BD"/>
    <w:rsid w:val="00642F9D"/>
    <w:rsid w:val="006461C0"/>
    <w:rsid w:val="00683FD2"/>
    <w:rsid w:val="00686262"/>
    <w:rsid w:val="006924D2"/>
    <w:rsid w:val="006937E5"/>
    <w:rsid w:val="00694ED9"/>
    <w:rsid w:val="006954E5"/>
    <w:rsid w:val="006A4C29"/>
    <w:rsid w:val="006A58BE"/>
    <w:rsid w:val="006C623E"/>
    <w:rsid w:val="006E5EA3"/>
    <w:rsid w:val="0070084C"/>
    <w:rsid w:val="00716C3B"/>
    <w:rsid w:val="00717021"/>
    <w:rsid w:val="007376FA"/>
    <w:rsid w:val="00745630"/>
    <w:rsid w:val="00755CE4"/>
    <w:rsid w:val="00762CF8"/>
    <w:rsid w:val="00786BBB"/>
    <w:rsid w:val="00791678"/>
    <w:rsid w:val="007C71B4"/>
    <w:rsid w:val="007C7312"/>
    <w:rsid w:val="00800DA5"/>
    <w:rsid w:val="0080392F"/>
    <w:rsid w:val="008151AA"/>
    <w:rsid w:val="00837E6D"/>
    <w:rsid w:val="00845963"/>
    <w:rsid w:val="00853B2D"/>
    <w:rsid w:val="00854BBA"/>
    <w:rsid w:val="00856EFC"/>
    <w:rsid w:val="00870139"/>
    <w:rsid w:val="00873147"/>
    <w:rsid w:val="00877836"/>
    <w:rsid w:val="00884522"/>
    <w:rsid w:val="00886F11"/>
    <w:rsid w:val="008B5077"/>
    <w:rsid w:val="008B7037"/>
    <w:rsid w:val="008C094D"/>
    <w:rsid w:val="008C1295"/>
    <w:rsid w:val="008D06D0"/>
    <w:rsid w:val="008F24D5"/>
    <w:rsid w:val="00902DA8"/>
    <w:rsid w:val="009269D8"/>
    <w:rsid w:val="00931BD8"/>
    <w:rsid w:val="00932625"/>
    <w:rsid w:val="009341C2"/>
    <w:rsid w:val="00950140"/>
    <w:rsid w:val="00954DF2"/>
    <w:rsid w:val="0095683A"/>
    <w:rsid w:val="0096008F"/>
    <w:rsid w:val="00982AA4"/>
    <w:rsid w:val="00982B31"/>
    <w:rsid w:val="009837C1"/>
    <w:rsid w:val="009846FC"/>
    <w:rsid w:val="00985E8E"/>
    <w:rsid w:val="00997793"/>
    <w:rsid w:val="009A5987"/>
    <w:rsid w:val="009B139E"/>
    <w:rsid w:val="009B22C8"/>
    <w:rsid w:val="009F4735"/>
    <w:rsid w:val="009F6622"/>
    <w:rsid w:val="00A04022"/>
    <w:rsid w:val="00A057D9"/>
    <w:rsid w:val="00A43D84"/>
    <w:rsid w:val="00A45128"/>
    <w:rsid w:val="00A46D51"/>
    <w:rsid w:val="00A47868"/>
    <w:rsid w:val="00A57574"/>
    <w:rsid w:val="00A64C54"/>
    <w:rsid w:val="00A70691"/>
    <w:rsid w:val="00A70C3D"/>
    <w:rsid w:val="00A9551A"/>
    <w:rsid w:val="00A97F73"/>
    <w:rsid w:val="00AA1BA9"/>
    <w:rsid w:val="00AA2463"/>
    <w:rsid w:val="00AC525E"/>
    <w:rsid w:val="00AF4CF7"/>
    <w:rsid w:val="00B13642"/>
    <w:rsid w:val="00B24561"/>
    <w:rsid w:val="00B25B66"/>
    <w:rsid w:val="00B27691"/>
    <w:rsid w:val="00B3263D"/>
    <w:rsid w:val="00B413F3"/>
    <w:rsid w:val="00B434F4"/>
    <w:rsid w:val="00B472CF"/>
    <w:rsid w:val="00B5590D"/>
    <w:rsid w:val="00B55F9D"/>
    <w:rsid w:val="00B6286E"/>
    <w:rsid w:val="00B71FD7"/>
    <w:rsid w:val="00B75CA2"/>
    <w:rsid w:val="00B76985"/>
    <w:rsid w:val="00BA15A2"/>
    <w:rsid w:val="00BA71EA"/>
    <w:rsid w:val="00BB25E5"/>
    <w:rsid w:val="00BB450C"/>
    <w:rsid w:val="00BB65A5"/>
    <w:rsid w:val="00BE2C3A"/>
    <w:rsid w:val="00BE7012"/>
    <w:rsid w:val="00C128A0"/>
    <w:rsid w:val="00C21C26"/>
    <w:rsid w:val="00C6280E"/>
    <w:rsid w:val="00C94B71"/>
    <w:rsid w:val="00CA373D"/>
    <w:rsid w:val="00CB3E8C"/>
    <w:rsid w:val="00CC0ED3"/>
    <w:rsid w:val="00CD1D2A"/>
    <w:rsid w:val="00CD1E4F"/>
    <w:rsid w:val="00CD38E0"/>
    <w:rsid w:val="00CE3226"/>
    <w:rsid w:val="00CE51E0"/>
    <w:rsid w:val="00CE72B0"/>
    <w:rsid w:val="00CF29C1"/>
    <w:rsid w:val="00D27E31"/>
    <w:rsid w:val="00D50823"/>
    <w:rsid w:val="00D541C8"/>
    <w:rsid w:val="00D6542B"/>
    <w:rsid w:val="00D673B6"/>
    <w:rsid w:val="00D67468"/>
    <w:rsid w:val="00D840E4"/>
    <w:rsid w:val="00D842DA"/>
    <w:rsid w:val="00D845B8"/>
    <w:rsid w:val="00D9114D"/>
    <w:rsid w:val="00D96368"/>
    <w:rsid w:val="00DA5C77"/>
    <w:rsid w:val="00DB4693"/>
    <w:rsid w:val="00DC0769"/>
    <w:rsid w:val="00DC2E1F"/>
    <w:rsid w:val="00DD14E1"/>
    <w:rsid w:val="00DD49A8"/>
    <w:rsid w:val="00DE5A15"/>
    <w:rsid w:val="00DF6804"/>
    <w:rsid w:val="00E03BC1"/>
    <w:rsid w:val="00E0753B"/>
    <w:rsid w:val="00E1309D"/>
    <w:rsid w:val="00E17AD3"/>
    <w:rsid w:val="00E435BA"/>
    <w:rsid w:val="00E4428C"/>
    <w:rsid w:val="00E62D03"/>
    <w:rsid w:val="00E6515B"/>
    <w:rsid w:val="00E73F31"/>
    <w:rsid w:val="00E84609"/>
    <w:rsid w:val="00E937D0"/>
    <w:rsid w:val="00EA1D97"/>
    <w:rsid w:val="00EB1A74"/>
    <w:rsid w:val="00EB3E71"/>
    <w:rsid w:val="00EB4E9E"/>
    <w:rsid w:val="00EC67C7"/>
    <w:rsid w:val="00ED60BE"/>
    <w:rsid w:val="00EF3CFC"/>
    <w:rsid w:val="00F115B9"/>
    <w:rsid w:val="00F208AE"/>
    <w:rsid w:val="00F36FD4"/>
    <w:rsid w:val="00F45CA6"/>
    <w:rsid w:val="00F72603"/>
    <w:rsid w:val="00F72C8F"/>
    <w:rsid w:val="00F8071D"/>
    <w:rsid w:val="00F95469"/>
    <w:rsid w:val="00FB6939"/>
    <w:rsid w:val="00FB738B"/>
    <w:rsid w:val="00FD385D"/>
    <w:rsid w:val="00FD3A03"/>
    <w:rsid w:val="00FE714E"/>
    <w:rsid w:val="00FF3456"/>
    <w:rsid w:val="00FF5281"/>
    <w:rsid w:val="00FF65BC"/>
    <w:rsid w:val="00FF7095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BA528"/>
  <w15:docId w15:val="{345C58FF-7280-4CA3-8A31-3B59EE0F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25E5"/>
    <w:pPr>
      <w:keepNext/>
      <w:outlineLvl w:val="0"/>
    </w:pPr>
    <w:rPr>
      <w:rFonts w:ascii="Open Sans" w:eastAsia="Times New Roman" w:hAnsi="Open Sans" w:cs="Arial"/>
      <w:b/>
      <w:bCs/>
      <w:caps/>
      <w:kern w:val="32"/>
      <w:sz w:val="2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5E5"/>
    <w:rPr>
      <w:rFonts w:ascii="Open Sans" w:eastAsia="Times New Roman" w:hAnsi="Open Sans" w:cs="Arial"/>
      <w:b/>
      <w:bCs/>
      <w:caps/>
      <w:kern w:val="32"/>
      <w:sz w:val="20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7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EDF"/>
  </w:style>
  <w:style w:type="paragraph" w:styleId="Footer">
    <w:name w:val="footer"/>
    <w:basedOn w:val="Normal"/>
    <w:link w:val="FooterChar"/>
    <w:uiPriority w:val="99"/>
    <w:unhideWhenUsed/>
    <w:rsid w:val="002E7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EDF"/>
  </w:style>
  <w:style w:type="character" w:styleId="Hyperlink">
    <w:name w:val="Hyperlink"/>
    <w:rsid w:val="00837E6D"/>
    <w:rPr>
      <w:color w:val="0000FF"/>
      <w:u w:val="single"/>
    </w:rPr>
  </w:style>
  <w:style w:type="paragraph" w:customStyle="1" w:styleId="xxxmsonormal">
    <w:name w:val="x_x_x_msonormal"/>
    <w:basedOn w:val="Normal"/>
    <w:rsid w:val="00837E6D"/>
    <w:rPr>
      <w:rFonts w:ascii="Calibri" w:eastAsia="Calibri" w:hAnsi="Calibri" w:cs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55CE4"/>
    <w:rPr>
      <w:rFonts w:ascii="Calibri" w:eastAsia="Times New Roman" w:hAnsi="Calibri"/>
      <w:kern w:val="2"/>
      <w:sz w:val="2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755CE4"/>
    <w:rPr>
      <w:rFonts w:ascii="Calibri" w:eastAsia="Times New Roman" w:hAnsi="Calibri"/>
      <w:kern w:val="2"/>
      <w:sz w:val="22"/>
      <w:szCs w:val="21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4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143A092C9C44985AA9DCBF778DF1A" ma:contentTypeVersion="19" ma:contentTypeDescription="Create a new document." ma:contentTypeScope="" ma:versionID="603334b9e184851566311ba714ef56d2">
  <xsd:schema xmlns:xsd="http://www.w3.org/2001/XMLSchema" xmlns:xs="http://www.w3.org/2001/XMLSchema" xmlns:p="http://schemas.microsoft.com/office/2006/metadata/properties" xmlns:ns2="4ed2af58-7fce-447c-abc6-e51dc43ce940" xmlns:ns3="a2b69e4a-806e-4371-bf61-6b9ce5311013" targetNamespace="http://schemas.microsoft.com/office/2006/metadata/properties" ma:root="true" ma:fieldsID="975f8a06a8f9d064d965ab185b20bc7d" ns2:_="" ns3:_="">
    <xsd:import namespace="4ed2af58-7fce-447c-abc6-e51dc43ce940"/>
    <xsd:import namespace="a2b69e4a-806e-4371-bf61-6b9ce5311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2af58-7fce-447c-abc6-e51dc43c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69e4a-806e-4371-bf61-6b9ce5311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807c47-7a9f-449e-8450-14a3387a48d1}" ma:internalName="TaxCatchAll" ma:showField="CatchAllData" ma:web="a2b69e4a-806e-4371-bf61-6b9ce5311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2af58-7fce-447c-abc6-e51dc43ce940">
      <Terms xmlns="http://schemas.microsoft.com/office/infopath/2007/PartnerControls"/>
    </lcf76f155ced4ddcb4097134ff3c332f>
    <TaxCatchAll xmlns="a2b69e4a-806e-4371-bf61-6b9ce5311013" xsi:nil="true"/>
    <Date xmlns="4ed2af58-7fce-447c-abc6-e51dc43ce940" xsi:nil="true"/>
  </documentManagement>
</p:properties>
</file>

<file path=customXml/itemProps1.xml><?xml version="1.0" encoding="utf-8"?>
<ds:datastoreItem xmlns:ds="http://schemas.openxmlformats.org/officeDocument/2006/customXml" ds:itemID="{8D347D02-9E6B-47F4-8471-CCE3E922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C499D-478E-45C4-B5E5-4C27F49FE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2af58-7fce-447c-abc6-e51dc43ce940"/>
    <ds:schemaRef ds:uri="a2b69e4a-806e-4371-bf61-6b9ce5311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A7C39-493B-4E9D-98B3-CFBAE3398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50C26-0820-426F-8ED9-D2971E53C649}">
  <ds:schemaRefs>
    <ds:schemaRef ds:uri="http://schemas.microsoft.com/office/2006/metadata/properties"/>
    <ds:schemaRef ds:uri="http://schemas.microsoft.com/office/infopath/2007/PartnerControls"/>
    <ds:schemaRef ds:uri="4ed2af58-7fce-447c-abc6-e51dc43ce940"/>
    <ds:schemaRef ds:uri="a2b69e4a-806e-4371-bf61-6b9ce53110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Ljiljana Kokotovic</cp:lastModifiedBy>
  <cp:revision>3</cp:revision>
  <dcterms:created xsi:type="dcterms:W3CDTF">2025-10-06T15:04:00Z</dcterms:created>
  <dcterms:modified xsi:type="dcterms:W3CDTF">2025-10-06T15:04:00Z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0x0101008A3143A092C9C44985AA9DCBF778DF1A</vt:lpwstr>
  </property>
  <property fmtid="{D5CDD505-2E9C-101B-9397-08002B2CF9AE}" pid="3" name="MediaServiceImageTags">
    <vt:lpwstr/>
  </property>
</Properties>
</file>